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3AD16" w14:textId="4BC0706B" w:rsidR="003A5E90" w:rsidRPr="00CA7281" w:rsidRDefault="00CA7281" w:rsidP="00C57681">
      <w:pPr>
        <w:jc w:val="both"/>
        <w:rPr>
          <w:rFonts w:cstheme="minorHAnsi"/>
          <w:b/>
          <w:bCs/>
          <w:sz w:val="32"/>
          <w:szCs w:val="32"/>
        </w:rPr>
      </w:pPr>
      <w:r w:rsidRPr="00CA7281">
        <w:rPr>
          <w:rFonts w:cstheme="minorHAnsi"/>
          <w:b/>
          <w:bCs/>
          <w:sz w:val="32"/>
          <w:szCs w:val="32"/>
        </w:rPr>
        <w:t xml:space="preserve">TEHNIČNI OPIS GRADNJE </w:t>
      </w:r>
      <w:r w:rsidR="00D76DF6">
        <w:rPr>
          <w:rFonts w:cstheme="minorHAnsi"/>
          <w:b/>
          <w:bCs/>
          <w:sz w:val="32"/>
          <w:szCs w:val="32"/>
        </w:rPr>
        <w:t>–</w:t>
      </w:r>
      <w:r w:rsidRPr="00CA7281">
        <w:rPr>
          <w:rFonts w:cstheme="minorHAnsi"/>
          <w:b/>
          <w:bCs/>
          <w:sz w:val="32"/>
          <w:szCs w:val="32"/>
        </w:rPr>
        <w:t xml:space="preserve"> </w:t>
      </w:r>
      <w:r w:rsidR="00D76DF6">
        <w:rPr>
          <w:rFonts w:cstheme="minorHAnsi"/>
          <w:b/>
          <w:bCs/>
          <w:sz w:val="32"/>
          <w:szCs w:val="32"/>
        </w:rPr>
        <w:t>NASELJE »</w:t>
      </w:r>
      <w:r w:rsidR="003A5E90" w:rsidRPr="00CA7281">
        <w:rPr>
          <w:rFonts w:cstheme="minorHAnsi"/>
          <w:b/>
          <w:bCs/>
          <w:sz w:val="32"/>
          <w:szCs w:val="32"/>
        </w:rPr>
        <w:t>SOŠKE VILE</w:t>
      </w:r>
      <w:r w:rsidR="00D76DF6">
        <w:rPr>
          <w:rFonts w:cstheme="minorHAnsi"/>
          <w:b/>
          <w:bCs/>
          <w:sz w:val="32"/>
          <w:szCs w:val="32"/>
        </w:rPr>
        <w:t>«</w:t>
      </w:r>
      <w:r w:rsidRPr="00CA7281">
        <w:rPr>
          <w:rFonts w:cstheme="minorHAnsi"/>
          <w:b/>
          <w:bCs/>
          <w:sz w:val="32"/>
          <w:szCs w:val="32"/>
        </w:rPr>
        <w:t xml:space="preserve"> SOLKAN</w:t>
      </w:r>
    </w:p>
    <w:p w14:paraId="0078597C" w14:textId="0263E388" w:rsidR="00061213" w:rsidRPr="00D618C4" w:rsidRDefault="00CA7281" w:rsidP="00D618C4">
      <w:pPr>
        <w:pStyle w:val="Odstavekseznama"/>
        <w:numPr>
          <w:ilvl w:val="0"/>
          <w:numId w:val="4"/>
        </w:numPr>
        <w:jc w:val="both"/>
        <w:rPr>
          <w:b/>
          <w:bCs/>
          <w:u w:val="single"/>
        </w:rPr>
      </w:pPr>
      <w:r w:rsidRPr="00D618C4">
        <w:rPr>
          <w:b/>
          <w:bCs/>
          <w:u w:val="single"/>
        </w:rPr>
        <w:t>LEGA</w:t>
      </w:r>
    </w:p>
    <w:p w14:paraId="7FC56272" w14:textId="6346345B" w:rsidR="00530F22" w:rsidRDefault="00A54775" w:rsidP="00C57681">
      <w:pPr>
        <w:spacing w:after="0"/>
        <w:jc w:val="both"/>
      </w:pPr>
      <w:r>
        <w:t>Objekti so umeščeni na zemljišča s parcelnimi številkami:</w:t>
      </w:r>
    </w:p>
    <w:p w14:paraId="04779A4A" w14:textId="22579588" w:rsidR="00530F22" w:rsidRDefault="00AC03FA" w:rsidP="00C57681">
      <w:pPr>
        <w:spacing w:after="0"/>
        <w:jc w:val="both"/>
      </w:pPr>
      <w:r>
        <w:t xml:space="preserve">Objekt 1: </w:t>
      </w:r>
      <w:r w:rsidR="00573EEF">
        <w:t>2665/31</w:t>
      </w:r>
    </w:p>
    <w:p w14:paraId="3B42C941" w14:textId="0B50F13D" w:rsidR="00573EEF" w:rsidRDefault="00573EEF" w:rsidP="00C57681">
      <w:pPr>
        <w:spacing w:after="0"/>
        <w:jc w:val="both"/>
      </w:pPr>
      <w:r>
        <w:t xml:space="preserve">Objekt 2: </w:t>
      </w:r>
      <w:r w:rsidR="007E240D">
        <w:t>2665/</w:t>
      </w:r>
      <w:r>
        <w:t xml:space="preserve">30, </w:t>
      </w:r>
      <w:r w:rsidR="007E240D">
        <w:t>2665/</w:t>
      </w:r>
      <w:r>
        <w:t>26</w:t>
      </w:r>
    </w:p>
    <w:p w14:paraId="15E383F5" w14:textId="114064A3" w:rsidR="00573EEF" w:rsidRDefault="00573EEF" w:rsidP="00C57681">
      <w:pPr>
        <w:spacing w:after="0"/>
        <w:jc w:val="both"/>
      </w:pPr>
      <w:r>
        <w:t xml:space="preserve">Objekt 3: </w:t>
      </w:r>
      <w:r w:rsidR="007E240D">
        <w:t>2665/</w:t>
      </w:r>
      <w:r>
        <w:t xml:space="preserve">28, </w:t>
      </w:r>
      <w:r w:rsidR="007E240D">
        <w:t>2665/</w:t>
      </w:r>
      <w:r>
        <w:t xml:space="preserve">27, </w:t>
      </w:r>
      <w:r w:rsidR="007E240D">
        <w:t>2665/</w:t>
      </w:r>
      <w:r>
        <w:t>36</w:t>
      </w:r>
    </w:p>
    <w:p w14:paraId="11A85897" w14:textId="58FBB5F6" w:rsidR="00573EEF" w:rsidRDefault="00573EEF" w:rsidP="00C57681">
      <w:pPr>
        <w:spacing w:after="0"/>
        <w:jc w:val="both"/>
      </w:pPr>
      <w:r>
        <w:t xml:space="preserve">Objekt 4: </w:t>
      </w:r>
      <w:r w:rsidR="007E240D">
        <w:t>2665/38</w:t>
      </w:r>
    </w:p>
    <w:p w14:paraId="513359C9" w14:textId="6F34549B" w:rsidR="007E240D" w:rsidRPr="00F33E07" w:rsidRDefault="007E240D" w:rsidP="00C57681">
      <w:pPr>
        <w:spacing w:after="0"/>
        <w:jc w:val="both"/>
      </w:pPr>
      <w:r>
        <w:t>Objekt 5: 2665/39</w:t>
      </w:r>
    </w:p>
    <w:p w14:paraId="6DB620CA" w14:textId="221EC661" w:rsidR="007E240D" w:rsidRPr="00F33E07" w:rsidRDefault="007E240D" w:rsidP="00C57681">
      <w:pPr>
        <w:spacing w:after="0"/>
        <w:jc w:val="both"/>
      </w:pPr>
      <w:r w:rsidRPr="00F33E07">
        <w:t>Ekološki otok</w:t>
      </w:r>
      <w:r w:rsidR="00071FE7" w:rsidRPr="00F33E07">
        <w:t xml:space="preserve"> za zbiranje komunalnih odpadkov</w:t>
      </w:r>
      <w:r w:rsidR="00223CDE" w:rsidRPr="00F33E07">
        <w:t xml:space="preserve"> je na parceli</w:t>
      </w:r>
      <w:r w:rsidRPr="00F33E07">
        <w:t xml:space="preserve"> 2665/40</w:t>
      </w:r>
      <w:r w:rsidR="00223CDE" w:rsidRPr="00F33E07">
        <w:t>.</w:t>
      </w:r>
    </w:p>
    <w:p w14:paraId="17903801" w14:textId="2F9F0608" w:rsidR="00071FE7" w:rsidRDefault="00F8744C" w:rsidP="00C57681">
      <w:pPr>
        <w:spacing w:after="0"/>
        <w:jc w:val="both"/>
      </w:pPr>
      <w:r>
        <w:t>V</w:t>
      </w:r>
      <w:r w:rsidR="00071FE7">
        <w:t>se v katastrski občini 2303 Solkan</w:t>
      </w:r>
      <w:r w:rsidR="00223CDE">
        <w:t>.</w:t>
      </w:r>
    </w:p>
    <w:p w14:paraId="091CE010" w14:textId="183B3577" w:rsidR="002123C1" w:rsidRDefault="002123C1" w:rsidP="00C57681">
      <w:pPr>
        <w:spacing w:after="0"/>
        <w:jc w:val="both"/>
      </w:pPr>
    </w:p>
    <w:p w14:paraId="327ED15A" w14:textId="6756AC72" w:rsidR="00D061C5" w:rsidRPr="00D618C4" w:rsidRDefault="00CA7281" w:rsidP="00D618C4">
      <w:pPr>
        <w:pStyle w:val="Odstavekseznama"/>
        <w:numPr>
          <w:ilvl w:val="0"/>
          <w:numId w:val="4"/>
        </w:numPr>
        <w:spacing w:after="0"/>
        <w:jc w:val="both"/>
        <w:rPr>
          <w:b/>
          <w:bCs/>
          <w:u w:val="single"/>
        </w:rPr>
      </w:pPr>
      <w:r w:rsidRPr="00D618C4">
        <w:rPr>
          <w:b/>
          <w:bCs/>
          <w:u w:val="single"/>
        </w:rPr>
        <w:t>DOSTOP DO OBJEKTOV</w:t>
      </w:r>
    </w:p>
    <w:p w14:paraId="6B2BDD42" w14:textId="24366FE7" w:rsidR="00D061C5" w:rsidRDefault="00D061C5" w:rsidP="00C57681">
      <w:pPr>
        <w:spacing w:after="0"/>
        <w:jc w:val="both"/>
        <w:rPr>
          <w:u w:val="single"/>
        </w:rPr>
      </w:pPr>
    </w:p>
    <w:p w14:paraId="48CECE7C" w14:textId="00251166" w:rsidR="00A4090A" w:rsidRDefault="00FD0038" w:rsidP="00A4090A">
      <w:pPr>
        <w:spacing w:after="0"/>
        <w:jc w:val="both"/>
      </w:pPr>
      <w:r w:rsidRPr="00F33E07">
        <w:t>Ob železniški progi je skladno s PPIP predvidena izvedba nove povezovalne ceste z dvosmerno kolesarsko stezo ter pločnikom za pešce. Ureditev obstoječih lokalnih cest, izgradnja krožišča ter povezovalne ceste niso predmet tega gradbenega dovoljenja</w:t>
      </w:r>
      <w:r w:rsidR="00CA7281">
        <w:t xml:space="preserve"> in bo</w:t>
      </w:r>
      <w:r w:rsidR="00AD45D5" w:rsidRPr="00F33E07">
        <w:t xml:space="preserve"> </w:t>
      </w:r>
      <w:r w:rsidRPr="00F33E07">
        <w:t>pridobljeno</w:t>
      </w:r>
      <w:r w:rsidR="002B3004" w:rsidRPr="00F33E07">
        <w:t xml:space="preserve"> </w:t>
      </w:r>
      <w:r w:rsidR="00CA7281">
        <w:t>v</w:t>
      </w:r>
      <w:r w:rsidRPr="00F33E07">
        <w:t xml:space="preserve"> ločen</w:t>
      </w:r>
      <w:r w:rsidR="00CA7281">
        <w:t>e</w:t>
      </w:r>
      <w:r w:rsidRPr="00F33E07">
        <w:t>m postopk</w:t>
      </w:r>
      <w:r w:rsidR="00CA7281">
        <w:t>u</w:t>
      </w:r>
      <w:r w:rsidRPr="00F33E07">
        <w:t>, investitor je Mestna občina Nova Gorica.</w:t>
      </w:r>
    </w:p>
    <w:p w14:paraId="2946F6F1" w14:textId="77777777" w:rsidR="00A4090A" w:rsidRDefault="00A4090A" w:rsidP="00A4090A">
      <w:pPr>
        <w:spacing w:after="0"/>
        <w:jc w:val="both"/>
      </w:pPr>
    </w:p>
    <w:p w14:paraId="297EA75D" w14:textId="227C46EE" w:rsidR="005E4875" w:rsidRDefault="005E4875" w:rsidP="00A4090A">
      <w:pPr>
        <w:spacing w:after="0"/>
        <w:jc w:val="both"/>
      </w:pPr>
      <w:r w:rsidRPr="003C3587">
        <w:t>Niz petih hiš se prometno navezuje na obstoječe stanje in sicer na Veliko pot, ki se navezuje na dostopno cesto za Industrijsko cono Solkan.</w:t>
      </w:r>
    </w:p>
    <w:p w14:paraId="14B9E7F6" w14:textId="77777777" w:rsidR="00A4090A" w:rsidRPr="003C3587" w:rsidRDefault="00A4090A" w:rsidP="00A4090A">
      <w:pPr>
        <w:spacing w:after="0"/>
        <w:jc w:val="both"/>
      </w:pPr>
    </w:p>
    <w:p w14:paraId="7B5A6124" w14:textId="3864143B" w:rsidR="002123C1" w:rsidRPr="00F33E07" w:rsidRDefault="00F8744C" w:rsidP="00C57681">
      <w:pPr>
        <w:jc w:val="both"/>
      </w:pPr>
      <w:r w:rsidRPr="00F33E07">
        <w:t xml:space="preserve">Prvi štirje objekti imajo uvoz na parcelo </w:t>
      </w:r>
      <w:r w:rsidR="00614864" w:rsidRPr="00F33E07">
        <w:t xml:space="preserve">iz ulice Velika pot, </w:t>
      </w:r>
      <w:r w:rsidR="00CA7281">
        <w:t>o</w:t>
      </w:r>
      <w:r w:rsidR="00614864" w:rsidRPr="00F33E07">
        <w:t xml:space="preserve">bjekt 5 pa iz novo zgrajenega </w:t>
      </w:r>
      <w:r w:rsidR="002123C1" w:rsidRPr="00F33E07">
        <w:t>glavnega dostopa</w:t>
      </w:r>
      <w:r w:rsidR="00614864" w:rsidRPr="00F33E07">
        <w:t xml:space="preserve">, ki </w:t>
      </w:r>
      <w:r w:rsidR="002123C1" w:rsidRPr="00F33E07">
        <w:t>je do posameznega objekta predviden z interne povezovalne ceste, ki se priključuje na obstoječo lokalno cesto preko novega krožišča</w:t>
      </w:r>
      <w:r w:rsidR="002B3004" w:rsidRPr="00F33E07">
        <w:t>.</w:t>
      </w:r>
    </w:p>
    <w:p w14:paraId="64508C2F" w14:textId="2D11FFD9" w:rsidR="00071FE7" w:rsidRPr="00F33E07" w:rsidRDefault="002123C1" w:rsidP="00C57681">
      <w:pPr>
        <w:jc w:val="both"/>
      </w:pPr>
      <w:r w:rsidRPr="00F33E07">
        <w:t xml:space="preserve">Cesta v soseski </w:t>
      </w:r>
      <w:r w:rsidR="002B3004" w:rsidRPr="00F33E07">
        <w:t xml:space="preserve">bo služila za potrebe bodoče pozidave in </w:t>
      </w:r>
      <w:r w:rsidRPr="00F33E07">
        <w:t xml:space="preserve">je </w:t>
      </w:r>
      <w:r w:rsidR="002B3004" w:rsidRPr="00F33E07">
        <w:t>v solastnini lastnikov hiš (vsak 1/28), n</w:t>
      </w:r>
      <w:r w:rsidRPr="00F33E07">
        <w:t xml:space="preserve">amenjena </w:t>
      </w:r>
      <w:r w:rsidR="002B3004" w:rsidRPr="00F33E07">
        <w:t xml:space="preserve">je </w:t>
      </w:r>
      <w:r w:rsidRPr="00F33E07">
        <w:t xml:space="preserve">za umirjen notranji promet ter interno komunikacijo stanovalcev (skupno dvorišče), </w:t>
      </w:r>
      <w:r w:rsidR="00614864" w:rsidRPr="00F33E07">
        <w:t xml:space="preserve">poteka </w:t>
      </w:r>
      <w:r w:rsidR="00C322AE" w:rsidRPr="00F33E07">
        <w:t>p</w:t>
      </w:r>
      <w:r w:rsidRPr="00F33E07">
        <w:t>o</w:t>
      </w:r>
      <w:r w:rsidR="00C322AE" w:rsidRPr="00F33E07">
        <w:t xml:space="preserve"> parcel</w:t>
      </w:r>
      <w:r w:rsidRPr="00F33E07">
        <w:t>ah</w:t>
      </w:r>
      <w:r w:rsidR="00C322AE" w:rsidRPr="00F33E07">
        <w:t xml:space="preserve"> 2665/</w:t>
      </w:r>
      <w:r w:rsidR="002B3004" w:rsidRPr="00F33E07">
        <w:t>10</w:t>
      </w:r>
      <w:r w:rsidR="00C322AE" w:rsidRPr="00F33E07">
        <w:t xml:space="preserve"> </w:t>
      </w:r>
      <w:r w:rsidRPr="00F33E07">
        <w:t xml:space="preserve">in </w:t>
      </w:r>
      <w:r w:rsidR="00C322AE" w:rsidRPr="00F33E07">
        <w:t>2665/40</w:t>
      </w:r>
      <w:r w:rsidRPr="00F33E07">
        <w:t>, od občinske ceste je ločena z zelenjem oziroma potopnimi količki.</w:t>
      </w:r>
    </w:p>
    <w:p w14:paraId="48FA60CE" w14:textId="778322DB" w:rsidR="00F32A5D" w:rsidRPr="00F33E07" w:rsidRDefault="00223CDE" w:rsidP="00C57681">
      <w:pPr>
        <w:jc w:val="both"/>
      </w:pPr>
      <w:r w:rsidRPr="00F33E07">
        <w:t>Soseska bo zaprtega tipa</w:t>
      </w:r>
      <w:r w:rsidR="00CA7281">
        <w:t>,</w:t>
      </w:r>
      <w:r w:rsidRPr="00F33E07">
        <w:t xml:space="preserve"> kar pomeni, da bodo imeli neposreden dostop v sosesko le solastniki </w:t>
      </w:r>
      <w:r w:rsidR="002B3004" w:rsidRPr="00F33E07">
        <w:t>ter</w:t>
      </w:r>
      <w:r w:rsidRPr="00F33E07">
        <w:t xml:space="preserve"> njihovi gostje.</w:t>
      </w:r>
    </w:p>
    <w:p w14:paraId="2CAC352F" w14:textId="117D7482" w:rsidR="005E4875" w:rsidRDefault="002123C1" w:rsidP="005E4875">
      <w:pPr>
        <w:jc w:val="both"/>
      </w:pPr>
      <w:r w:rsidRPr="00F33E07">
        <w:t>Za obiskovalce</w:t>
      </w:r>
      <w:r w:rsidR="00933107" w:rsidRPr="00F33E07">
        <w:t xml:space="preserve"> je v soseski predvidenih šest parkirnih mest</w:t>
      </w:r>
      <w:r w:rsidR="00AD45D5" w:rsidRPr="00F33E07">
        <w:t xml:space="preserve"> in sicer na parc. št. 2665/40, kjer bodo urejena štiri parkirna mesta ob eko</w:t>
      </w:r>
      <w:r w:rsidR="00CA7281">
        <w:t>loškem</w:t>
      </w:r>
      <w:r w:rsidR="00AD45D5" w:rsidRPr="00F33E07">
        <w:t xml:space="preserve"> otoku, dodatno bosta zagotovljeni še dve parkirni mesi na parceli 2665/10 v stiku s parcelo 2665/40.</w:t>
      </w:r>
    </w:p>
    <w:p w14:paraId="3A348F6C" w14:textId="51A7C133" w:rsidR="00A4090A" w:rsidRDefault="005E4875" w:rsidP="005E4875">
      <w:pPr>
        <w:jc w:val="both"/>
      </w:pPr>
      <w:r w:rsidRPr="005E4875">
        <w:t xml:space="preserve"> </w:t>
      </w:r>
      <w:r w:rsidRPr="0012514E">
        <w:t>Ob vsakem stanovanjskem objektu je za parkiranje stanovalcev lociran nadstrešek za parkiranje treh avtomobilov</w:t>
      </w:r>
      <w:r w:rsidR="00A4090A">
        <w:t>.</w:t>
      </w:r>
    </w:p>
    <w:p w14:paraId="0DF48242" w14:textId="68196385" w:rsidR="00061213" w:rsidRPr="000F04BE" w:rsidRDefault="00CA7281" w:rsidP="00D618C4">
      <w:pPr>
        <w:pStyle w:val="Odstavekseznama"/>
        <w:numPr>
          <w:ilvl w:val="0"/>
          <w:numId w:val="4"/>
        </w:numPr>
        <w:jc w:val="both"/>
        <w:rPr>
          <w:b/>
          <w:bCs/>
          <w:u w:val="single"/>
        </w:rPr>
      </w:pPr>
      <w:r w:rsidRPr="000F04BE">
        <w:rPr>
          <w:b/>
          <w:bCs/>
          <w:u w:val="single"/>
        </w:rPr>
        <w:t>ARHITEKTURNA ZASNOVA OBJEKTOV</w:t>
      </w:r>
    </w:p>
    <w:p w14:paraId="0E46E782" w14:textId="1A6D4D86" w:rsidR="002C6815" w:rsidRDefault="00F47100" w:rsidP="00D618C4">
      <w:pPr>
        <w:jc w:val="both"/>
      </w:pPr>
      <w:r>
        <w:t xml:space="preserve">Objekti so oblikovani kot niz </w:t>
      </w:r>
      <w:r w:rsidR="009D2F11">
        <w:t>individualnih enostanovanjskih hiš. Oblikovni pri</w:t>
      </w:r>
      <w:r w:rsidR="00D5462E">
        <w:t>ncip, izbor barv in materialov je pri vseh objektih usklajen in popolnoma enak</w:t>
      </w:r>
      <w:r w:rsidR="00F3649B">
        <w:t>. Fasad</w:t>
      </w:r>
      <w:r w:rsidR="009E191A">
        <w:t>a</w:t>
      </w:r>
      <w:r w:rsidR="00F3649B">
        <w:t xml:space="preserve"> objektov </w:t>
      </w:r>
      <w:r w:rsidR="009E191A">
        <w:t xml:space="preserve">je </w:t>
      </w:r>
      <w:r w:rsidR="00F3649B">
        <w:t>kontaktn</w:t>
      </w:r>
      <w:r w:rsidR="009E191A">
        <w:t>a</w:t>
      </w:r>
      <w:r w:rsidR="00F3649B">
        <w:t xml:space="preserve">, </w:t>
      </w:r>
      <w:r w:rsidR="009E191A">
        <w:t>oblečena s keramičnimi ploščicami, sprednji del ima leseno</w:t>
      </w:r>
      <w:r w:rsidR="00F33E07">
        <w:t xml:space="preserve"> </w:t>
      </w:r>
      <w:r w:rsidR="009E191A">
        <w:t>oblogo</w:t>
      </w:r>
      <w:r w:rsidR="00F33E07">
        <w:t xml:space="preserve"> iz macesna</w:t>
      </w:r>
      <w:r w:rsidR="00380640">
        <w:t xml:space="preserve">. Pred objektom je locirana vrtna uta </w:t>
      </w:r>
      <w:r w:rsidR="00F33E07">
        <w:t xml:space="preserve">iz macesnovega lesa </w:t>
      </w:r>
      <w:r w:rsidR="00380640">
        <w:t>ter kovinski nadstrešek za 3 avtomobile. Atrij je ograjen</w:t>
      </w:r>
      <w:r w:rsidR="006A2491">
        <w:t>, znotraj je posajeno funkcionalno drevo</w:t>
      </w:r>
      <w:r w:rsidR="00380640">
        <w:t xml:space="preserve">. </w:t>
      </w:r>
      <w:r w:rsidR="00207806">
        <w:t>Vsi objekti imajo v etaži ložo, streha objektov je ravna, z ustreznim naklonom za odvodnjavanje vode. Vse meteorne vode iz posameznega objekta se ponikajo v atriju</w:t>
      </w:r>
      <w:r w:rsidR="003429E9">
        <w:t xml:space="preserve"> na parceli posameznega objekta.</w:t>
      </w:r>
    </w:p>
    <w:p w14:paraId="49C97525" w14:textId="73B84F80" w:rsidR="00061213" w:rsidRPr="00D618C4" w:rsidRDefault="00061213" w:rsidP="00D618C4">
      <w:pPr>
        <w:pStyle w:val="Odstavekseznama"/>
        <w:numPr>
          <w:ilvl w:val="0"/>
          <w:numId w:val="3"/>
        </w:numPr>
        <w:jc w:val="both"/>
        <w:rPr>
          <w:b/>
          <w:bCs/>
          <w:u w:val="single"/>
        </w:rPr>
      </w:pPr>
      <w:r w:rsidRPr="00D618C4">
        <w:rPr>
          <w:b/>
          <w:bCs/>
          <w:u w:val="single"/>
        </w:rPr>
        <w:lastRenderedPageBreak/>
        <w:t>PROGRAMSKA IN FUNKCIONALNA ZASNOVA SOŠKIH VIL</w:t>
      </w:r>
    </w:p>
    <w:p w14:paraId="5F546D40" w14:textId="0115AB0B" w:rsidR="006815DD" w:rsidRDefault="006815DD" w:rsidP="00C57681">
      <w:pPr>
        <w:jc w:val="both"/>
        <w:rPr>
          <w:b/>
          <w:bCs/>
          <w:u w:val="single"/>
        </w:rPr>
      </w:pPr>
      <w:r w:rsidRPr="00E01A37">
        <w:rPr>
          <w:b/>
          <w:bCs/>
          <w:u w:val="single"/>
        </w:rPr>
        <w:t>Etaža na terenu</w:t>
      </w:r>
      <w:r w:rsidR="008A1B24">
        <w:rPr>
          <w:b/>
          <w:bCs/>
          <w:u w:val="single"/>
        </w:rPr>
        <w:t xml:space="preserve"> - pritličje</w:t>
      </w:r>
    </w:p>
    <w:p w14:paraId="78407143" w14:textId="39BA2314" w:rsidR="009C6EA4" w:rsidRPr="0020368E" w:rsidRDefault="000A64DC" w:rsidP="00C57681">
      <w:pPr>
        <w:jc w:val="both"/>
      </w:pPr>
      <w:r w:rsidRPr="0020368E">
        <w:t>Pritlična etaža objekta je zasnovana iz štirih funkcionalno zaključenih enot: bivalnega prostora s kuhinjo in jedilnico, konstrukcijsko povezanega nadstreš</w:t>
      </w:r>
      <w:r w:rsidR="0020368E" w:rsidRPr="0020368E">
        <w:t>k</w:t>
      </w:r>
      <w:r w:rsidRPr="0020368E">
        <w:t>a za 3 avtomobile</w:t>
      </w:r>
      <w:r w:rsidR="0020368E" w:rsidRPr="0020368E">
        <w:t xml:space="preserve">, </w:t>
      </w:r>
      <w:r w:rsidRPr="0020368E">
        <w:t xml:space="preserve">vrtne ute </w:t>
      </w:r>
      <w:r w:rsidR="0020368E" w:rsidRPr="0020368E">
        <w:t>–</w:t>
      </w:r>
      <w:r w:rsidRPr="0020368E">
        <w:t xml:space="preserve"> kolesarnic</w:t>
      </w:r>
      <w:r w:rsidR="0020368E" w:rsidRPr="0020368E">
        <w:t xml:space="preserve">e in </w:t>
      </w:r>
      <w:r w:rsidR="0020368E">
        <w:t xml:space="preserve">ograjenega </w:t>
      </w:r>
      <w:r w:rsidR="0020368E" w:rsidRPr="0020368E">
        <w:t>atrija.</w:t>
      </w:r>
      <w:r w:rsidR="00052489">
        <w:t xml:space="preserve"> Pritličje stavbe zajema še </w:t>
      </w:r>
      <w:r w:rsidR="00541597">
        <w:t>predprostor z dnevnim wc</w:t>
      </w:r>
      <w:r w:rsidR="00D618C4">
        <w:t>-</w:t>
      </w:r>
      <w:r w:rsidR="00541597">
        <w:t>jem, shrambo in kotlovnico.</w:t>
      </w:r>
    </w:p>
    <w:p w14:paraId="5FEB9BB2" w14:textId="5B57282B" w:rsidR="006815DD" w:rsidRPr="00E01A37" w:rsidRDefault="00287C25" w:rsidP="00C57681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Etaža nad terenom</w:t>
      </w:r>
    </w:p>
    <w:p w14:paraId="150862A4" w14:textId="161B407F" w:rsidR="00AC5106" w:rsidRDefault="000134F6" w:rsidP="00C57681">
      <w:pPr>
        <w:jc w:val="both"/>
      </w:pPr>
      <w:r>
        <w:t>V nadstropj</w:t>
      </w:r>
      <w:r w:rsidR="003A16B3">
        <w:t>e vodi stopnišče s centralnim hodnikom, ki povezuje dve kopalnici in štiri spalnice. Iz vsake je izhod na ložo</w:t>
      </w:r>
      <w:r w:rsidR="00052489">
        <w:t>, kjer sta dve zunanji shrambi.</w:t>
      </w:r>
    </w:p>
    <w:p w14:paraId="781DCE03" w14:textId="77777777" w:rsidR="00D618C4" w:rsidRPr="00A4090A" w:rsidRDefault="00D618C4" w:rsidP="00D618C4">
      <w:pPr>
        <w:jc w:val="both"/>
      </w:pPr>
      <w:r w:rsidRPr="008E65C3">
        <w:rPr>
          <w:b/>
          <w:bCs/>
          <w:u w:val="single"/>
        </w:rPr>
        <w:t>Zasnova zunanje ureditve</w:t>
      </w:r>
    </w:p>
    <w:p w14:paraId="2A753909" w14:textId="77777777" w:rsidR="00D618C4" w:rsidRDefault="00D618C4" w:rsidP="00D618C4">
      <w:pPr>
        <w:jc w:val="both"/>
      </w:pPr>
      <w:r>
        <w:t xml:space="preserve">Posebna zasnova zunanje ureditve ni predvidena, vsak lastnik si bo znotraj atrija in pred atrijskim opečnim zidom lahko uredil svojo hortikulturno zasaditev. </w:t>
      </w:r>
    </w:p>
    <w:p w14:paraId="3D61BC95" w14:textId="2E86117E" w:rsidR="00D618C4" w:rsidRDefault="00D618C4" w:rsidP="00C57681">
      <w:pPr>
        <w:jc w:val="both"/>
      </w:pPr>
      <w:r>
        <w:t>Urbanistični pogoj, ki mora biti izpolnjen je, da mora biti na vsaki parceli eno funkcionalno drevo, katerega lastniki ne smejo odstraniti. V projektu je sicer predvidena manjša hortikulturna ozelenitev za preprečitev pogledov na industrijsko cono na robu parcele 2665/38 in 2665/39 v stiku z Veliko potjo.</w:t>
      </w:r>
    </w:p>
    <w:p w14:paraId="73D59EB6" w14:textId="4F1DBF78" w:rsidR="00061213" w:rsidRPr="00D618C4" w:rsidRDefault="00061213" w:rsidP="00D618C4">
      <w:pPr>
        <w:pStyle w:val="Odstavekseznama"/>
        <w:numPr>
          <w:ilvl w:val="0"/>
          <w:numId w:val="3"/>
        </w:numPr>
        <w:jc w:val="both"/>
        <w:rPr>
          <w:b/>
          <w:bCs/>
          <w:u w:val="single"/>
        </w:rPr>
      </w:pPr>
      <w:r w:rsidRPr="00D618C4">
        <w:rPr>
          <w:b/>
          <w:bCs/>
          <w:u w:val="single"/>
        </w:rPr>
        <w:t>KONSTRUKCIJA</w:t>
      </w:r>
    </w:p>
    <w:p w14:paraId="5B7BC5E8" w14:textId="2C2F47F6" w:rsidR="0053327E" w:rsidRDefault="00FE010B" w:rsidP="00C57681">
      <w:pPr>
        <w:jc w:val="both"/>
      </w:pPr>
      <w:r>
        <w:t>Posamezen objekt je zasnovan kot klasična dvoetažna AB konstrukcija</w:t>
      </w:r>
      <w:r w:rsidR="00D16CDA">
        <w:t>, temelji so pasovni, etažna in strešna plošča s</w:t>
      </w:r>
      <w:r w:rsidR="00EA3190">
        <w:t>ta</w:t>
      </w:r>
      <w:r w:rsidR="00D16CDA">
        <w:t xml:space="preserve"> AB, povezava je izvedena</w:t>
      </w:r>
      <w:r>
        <w:t xml:space="preserve"> z vertikalnimi AB vezmi</w:t>
      </w:r>
      <w:r w:rsidR="007874B0">
        <w:t xml:space="preserve"> in slopi</w:t>
      </w:r>
      <w:r>
        <w:t>. Med njimi so stene</w:t>
      </w:r>
      <w:r w:rsidR="00B23EFE">
        <w:t>,</w:t>
      </w:r>
      <w:r>
        <w:t xml:space="preserve"> pozidane z opečnimi zidaki. Predelne stene so mavčnokartonske.</w:t>
      </w:r>
    </w:p>
    <w:p w14:paraId="75F77451" w14:textId="552B8EDE" w:rsidR="00061213" w:rsidRPr="002C5C7F" w:rsidRDefault="00061213" w:rsidP="00C57681">
      <w:pPr>
        <w:jc w:val="both"/>
        <w:rPr>
          <w:b/>
          <w:bCs/>
          <w:u w:val="single"/>
        </w:rPr>
      </w:pPr>
      <w:r w:rsidRPr="002C5C7F">
        <w:rPr>
          <w:b/>
          <w:bCs/>
          <w:u w:val="single"/>
        </w:rPr>
        <w:t>Temelji</w:t>
      </w:r>
    </w:p>
    <w:p w14:paraId="0314BF48" w14:textId="03A934A7" w:rsidR="00A84A6D" w:rsidRDefault="00A84A6D" w:rsidP="00C57681">
      <w:pPr>
        <w:spacing w:after="0"/>
        <w:jc w:val="both"/>
      </w:pPr>
      <w:r>
        <w:t>Temelj</w:t>
      </w:r>
      <w:r w:rsidR="001C1AE9">
        <w:t xml:space="preserve">i objekta so AB, pasovni, </w:t>
      </w:r>
      <w:r w:rsidR="002B1A6B">
        <w:t xml:space="preserve">različnih </w:t>
      </w:r>
      <w:r w:rsidR="003B47D2">
        <w:t>širin in sicer 50 in 80 cm ter globine 68 cm.</w:t>
      </w:r>
      <w:r w:rsidR="002B1A6B">
        <w:t xml:space="preserve"> </w:t>
      </w:r>
    </w:p>
    <w:p w14:paraId="1C032E63" w14:textId="2F7E1B2B" w:rsidR="00061213" w:rsidRDefault="00B00BE3" w:rsidP="00C57681">
      <w:pPr>
        <w:spacing w:after="0"/>
        <w:jc w:val="both"/>
      </w:pPr>
      <w:r>
        <w:t xml:space="preserve">Temelji nadstreška in vrtne lope so AB, </w:t>
      </w:r>
      <w:r w:rsidR="000E0354">
        <w:t>širine 25 cm ter globine 80 cm.</w:t>
      </w:r>
    </w:p>
    <w:p w14:paraId="13E50BC7" w14:textId="14430E81" w:rsidR="00D20B22" w:rsidRDefault="00D20B22" w:rsidP="00C57681">
      <w:pPr>
        <w:spacing w:after="0"/>
        <w:jc w:val="both"/>
      </w:pPr>
      <w:r>
        <w:t>Temelji opečnega atrijskega zidu so AB, širine 30 cm in globine 80 cm.</w:t>
      </w:r>
    </w:p>
    <w:p w14:paraId="6B9019B1" w14:textId="77777777" w:rsidR="009379AC" w:rsidRDefault="009379AC" w:rsidP="00C57681">
      <w:pPr>
        <w:spacing w:after="0"/>
        <w:jc w:val="both"/>
      </w:pPr>
    </w:p>
    <w:p w14:paraId="4A5A8EEF" w14:textId="11E31A8D" w:rsidR="0022204E" w:rsidRPr="00A21815" w:rsidRDefault="0022204E" w:rsidP="00C57681">
      <w:pPr>
        <w:jc w:val="both"/>
        <w:rPr>
          <w:b/>
          <w:bCs/>
          <w:u w:val="single"/>
        </w:rPr>
      </w:pPr>
      <w:r w:rsidRPr="00A21815">
        <w:rPr>
          <w:b/>
          <w:bCs/>
          <w:u w:val="single"/>
        </w:rPr>
        <w:t>Nadzemni del</w:t>
      </w:r>
    </w:p>
    <w:p w14:paraId="507E3BFC" w14:textId="1E28AB91" w:rsidR="0022204E" w:rsidRPr="0097652C" w:rsidRDefault="009A59F5" w:rsidP="00C57681">
      <w:pPr>
        <w:jc w:val="both"/>
        <w:rPr>
          <w:highlight w:val="yellow"/>
        </w:rPr>
      </w:pPr>
      <w:r>
        <w:t xml:space="preserve">Nad pasovnimi temelji so izvedeni AB slopi in vertikalne vezi, med njimi je zabetonirana temeljna </w:t>
      </w:r>
      <w:r w:rsidRPr="0097652C">
        <w:t>plošča 12 cm</w:t>
      </w:r>
      <w:r w:rsidR="00D12921" w:rsidRPr="0097652C">
        <w:t xml:space="preserve">. </w:t>
      </w:r>
      <w:r w:rsidR="00ED6179" w:rsidRPr="0097652C">
        <w:t xml:space="preserve">Obodne nosilne stene so iz opeke debeline 25 cm. </w:t>
      </w:r>
      <w:r w:rsidR="0097652C" w:rsidRPr="0097652C">
        <w:t>Enoramne stopnice so AB izvedbe</w:t>
      </w:r>
      <w:r w:rsidR="001474DB">
        <w:t xml:space="preserve">. </w:t>
      </w:r>
      <w:r w:rsidR="0072060E">
        <w:t>Medetažna plošča nad pritličjem</w:t>
      </w:r>
      <w:r w:rsidR="00ED6179">
        <w:t xml:space="preserve"> </w:t>
      </w:r>
      <w:r w:rsidR="00E4260C">
        <w:t>je</w:t>
      </w:r>
      <w:r w:rsidR="00ED6179">
        <w:t xml:space="preserve"> AB debeline 22 cm. </w:t>
      </w:r>
    </w:p>
    <w:p w14:paraId="27890EDC" w14:textId="2971D0DA" w:rsidR="00061213" w:rsidRPr="00236A71" w:rsidRDefault="00061213" w:rsidP="00C57681">
      <w:pPr>
        <w:jc w:val="both"/>
        <w:rPr>
          <w:b/>
          <w:bCs/>
          <w:u w:val="single"/>
        </w:rPr>
      </w:pPr>
      <w:r w:rsidRPr="00236A71">
        <w:rPr>
          <w:b/>
          <w:bCs/>
          <w:u w:val="single"/>
        </w:rPr>
        <w:t>Streha</w:t>
      </w:r>
    </w:p>
    <w:p w14:paraId="72125EE9" w14:textId="2BABAC74" w:rsidR="00E4260C" w:rsidRDefault="003B47D2" w:rsidP="00C57681">
      <w:pPr>
        <w:jc w:val="both"/>
      </w:pPr>
      <w:r w:rsidRPr="003C3632">
        <w:t xml:space="preserve">Strešna konstrukcija stanovanjskega objekta je izvedena kot AB plošča debeline 22 cm. </w:t>
      </w:r>
      <w:r w:rsidR="00E4260C">
        <w:t xml:space="preserve">Nad strešno ploščo je še </w:t>
      </w:r>
      <w:r w:rsidR="003C1200">
        <w:t xml:space="preserve">AB </w:t>
      </w:r>
      <w:r w:rsidR="00E4260C">
        <w:t>atični zid širine 25 cm in višine 50 cm.</w:t>
      </w:r>
    </w:p>
    <w:p w14:paraId="0E66138A" w14:textId="4C7EA70F" w:rsidR="00061213" w:rsidRPr="0057664A" w:rsidRDefault="00061213" w:rsidP="00C57681">
      <w:pPr>
        <w:jc w:val="both"/>
        <w:rPr>
          <w:b/>
          <w:bCs/>
          <w:u w:val="single"/>
        </w:rPr>
      </w:pPr>
      <w:r w:rsidRPr="0057664A">
        <w:rPr>
          <w:b/>
          <w:bCs/>
          <w:u w:val="single"/>
        </w:rPr>
        <w:t xml:space="preserve">Balkoni </w:t>
      </w:r>
    </w:p>
    <w:p w14:paraId="45316C1A" w14:textId="5ADD9959" w:rsidR="0057664A" w:rsidRDefault="003C1200" w:rsidP="00C57681">
      <w:pPr>
        <w:jc w:val="both"/>
      </w:pPr>
      <w:r>
        <w:t xml:space="preserve">Balkon </w:t>
      </w:r>
      <w:r w:rsidR="00904A7E">
        <w:t>se nadaljuje konzolno v višini medetažne plošče, je AB v debelini 22 cm.</w:t>
      </w:r>
      <w:r w:rsidR="007A1C90">
        <w:t xml:space="preserve"> </w:t>
      </w:r>
    </w:p>
    <w:p w14:paraId="7C1C35B6" w14:textId="0A357E03" w:rsidR="002D11DB" w:rsidRDefault="002D11DB" w:rsidP="00C57681">
      <w:pPr>
        <w:jc w:val="both"/>
        <w:rPr>
          <w:b/>
          <w:bCs/>
          <w:u w:val="single"/>
        </w:rPr>
      </w:pPr>
      <w:r w:rsidRPr="002D11DB">
        <w:rPr>
          <w:b/>
          <w:bCs/>
          <w:u w:val="single"/>
        </w:rPr>
        <w:t>Ograja balkona</w:t>
      </w:r>
    </w:p>
    <w:p w14:paraId="412FE466" w14:textId="7304F744" w:rsidR="002D11DB" w:rsidRPr="00E649F6" w:rsidRDefault="002D11DB" w:rsidP="00C57681">
      <w:pPr>
        <w:jc w:val="both"/>
      </w:pPr>
      <w:r w:rsidRPr="00E649F6">
        <w:t>Ograja balkona je kovinska iz vertikalnih lam</w:t>
      </w:r>
      <w:r w:rsidR="005F0C4F" w:rsidRPr="00E649F6">
        <w:t xml:space="preserve"> dim </w:t>
      </w:r>
      <w:r w:rsidR="00E649F6" w:rsidRPr="00E649F6">
        <w:t xml:space="preserve">50X6 mm </w:t>
      </w:r>
      <w:r w:rsidRPr="00E649F6">
        <w:t xml:space="preserve">in </w:t>
      </w:r>
      <w:r w:rsidR="005F0C4F" w:rsidRPr="00E649F6">
        <w:t>okvirja</w:t>
      </w:r>
      <w:r w:rsidR="00E649F6" w:rsidRPr="00E649F6">
        <w:t xml:space="preserve"> iz Lame dim 60x8.</w:t>
      </w:r>
      <w:r w:rsidR="005F0C4F" w:rsidRPr="00E649F6">
        <w:t xml:space="preserve"> Jeklo kvalitete </w:t>
      </w:r>
      <w:r w:rsidR="00E649F6" w:rsidRPr="00E649F6">
        <w:t>235JR</w:t>
      </w:r>
      <w:r w:rsidR="005F0C4F" w:rsidRPr="00E649F6">
        <w:t>, cinkano in barvano v barvo RAL 7005</w:t>
      </w:r>
      <w:r w:rsidR="00663D41" w:rsidRPr="00E649F6">
        <w:t>.</w:t>
      </w:r>
    </w:p>
    <w:p w14:paraId="7199DC04" w14:textId="77777777" w:rsidR="00EA3190" w:rsidRDefault="00EA3190" w:rsidP="00C57681">
      <w:pPr>
        <w:jc w:val="both"/>
        <w:rPr>
          <w:b/>
          <w:bCs/>
          <w:u w:val="single"/>
        </w:rPr>
      </w:pPr>
    </w:p>
    <w:p w14:paraId="5FAA7F80" w14:textId="77777777" w:rsidR="00EA3190" w:rsidRDefault="00EA3190" w:rsidP="00C57681">
      <w:pPr>
        <w:jc w:val="both"/>
        <w:rPr>
          <w:b/>
          <w:bCs/>
          <w:u w:val="single"/>
        </w:rPr>
      </w:pPr>
    </w:p>
    <w:p w14:paraId="17BEA81B" w14:textId="369A7C97" w:rsidR="00A21815" w:rsidRDefault="00A21815" w:rsidP="00C57681">
      <w:pPr>
        <w:jc w:val="both"/>
        <w:rPr>
          <w:b/>
          <w:bCs/>
          <w:u w:val="single"/>
        </w:rPr>
      </w:pPr>
      <w:r w:rsidRPr="00A21815">
        <w:rPr>
          <w:b/>
          <w:bCs/>
          <w:u w:val="single"/>
        </w:rPr>
        <w:lastRenderedPageBreak/>
        <w:t>Nadstrešek za avtomobile</w:t>
      </w:r>
    </w:p>
    <w:p w14:paraId="7E8E3E2E" w14:textId="2084007C" w:rsidR="00A21815" w:rsidRDefault="00A21815" w:rsidP="00C57681">
      <w:pPr>
        <w:jc w:val="both"/>
      </w:pPr>
      <w:r>
        <w:t xml:space="preserve">Nosilna konstrukcija nadstreška za avtomobile je </w:t>
      </w:r>
      <w:r w:rsidR="00BB7CAA">
        <w:t>iz pocinkanih jeklenih profilov</w:t>
      </w:r>
      <w:r w:rsidR="00663D41">
        <w:t>,</w:t>
      </w:r>
      <w:r w:rsidR="00BB7CAA">
        <w:t xml:space="preserve"> barvanih v RAL 7005</w:t>
      </w:r>
      <w:r w:rsidR="007246C9">
        <w:t>,</w:t>
      </w:r>
      <w:r w:rsidR="00D27ED4">
        <w:t xml:space="preserve"> </w:t>
      </w:r>
      <w:r w:rsidR="007246C9">
        <w:t>in je s</w:t>
      </w:r>
      <w:r w:rsidR="0067262D">
        <w:t>idran</w:t>
      </w:r>
      <w:r w:rsidR="007246C9">
        <w:t>a</w:t>
      </w:r>
      <w:r w:rsidR="00D27ED4">
        <w:t xml:space="preserve"> v A</w:t>
      </w:r>
      <w:r w:rsidR="0067262D">
        <w:t>B</w:t>
      </w:r>
      <w:r w:rsidR="00D27ED4">
        <w:t xml:space="preserve"> temelj </w:t>
      </w:r>
      <w:r w:rsidR="007246C9">
        <w:t>s</w:t>
      </w:r>
      <w:r w:rsidR="00D27ED4">
        <w:t xml:space="preserve"> </w:t>
      </w:r>
      <w:r w:rsidR="0067262D">
        <w:t xml:space="preserve">sidrnimi vijaki M20. </w:t>
      </w:r>
      <w:r w:rsidR="003B0FB0">
        <w:t>Statično</w:t>
      </w:r>
      <w:r w:rsidR="0067262D">
        <w:t xml:space="preserve"> </w:t>
      </w:r>
      <w:r w:rsidR="003B0FB0">
        <w:t>zavarovanje</w:t>
      </w:r>
      <w:r w:rsidR="0067262D">
        <w:t xml:space="preserve"> je </w:t>
      </w:r>
      <w:r w:rsidR="003B0FB0">
        <w:t>zagotovljeno</w:t>
      </w:r>
      <w:r w:rsidR="0067262D">
        <w:t xml:space="preserve"> z </w:t>
      </w:r>
      <w:r w:rsidR="003B0FB0">
        <w:t>napenjalci M12</w:t>
      </w:r>
      <w:r w:rsidR="00F70A83">
        <w:t>. Uporab</w:t>
      </w:r>
      <w:r w:rsidR="007246C9">
        <w:t xml:space="preserve">ljeno je </w:t>
      </w:r>
      <w:r w:rsidR="00F70A83">
        <w:t>jeklo kvalitete S</w:t>
      </w:r>
      <w:r w:rsidR="00971DD7">
        <w:t>235JR, stebri</w:t>
      </w:r>
      <w:r w:rsidR="00285ABE">
        <w:t xml:space="preserve"> in nosilci</w:t>
      </w:r>
      <w:r w:rsidR="00971DD7">
        <w:t xml:space="preserve"> </w:t>
      </w:r>
      <w:r w:rsidR="00883B12">
        <w:t xml:space="preserve">so </w:t>
      </w:r>
      <w:r w:rsidR="00971DD7">
        <w:t>dimenzije 200</w:t>
      </w:r>
      <w:r w:rsidR="007246C9">
        <w:t>x</w:t>
      </w:r>
      <w:r w:rsidR="00971DD7">
        <w:t>150</w:t>
      </w:r>
      <w:r w:rsidR="007246C9">
        <w:t>x</w:t>
      </w:r>
      <w:r w:rsidR="00971DD7">
        <w:t>6 mm</w:t>
      </w:r>
      <w:r w:rsidR="004160B3">
        <w:t>.</w:t>
      </w:r>
    </w:p>
    <w:p w14:paraId="1E1E8177" w14:textId="76900320" w:rsidR="00253929" w:rsidRDefault="00253929" w:rsidP="00C57681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Vrtna </w:t>
      </w:r>
      <w:r w:rsidR="00EA3190">
        <w:rPr>
          <w:b/>
          <w:bCs/>
          <w:u w:val="single"/>
        </w:rPr>
        <w:t>l</w:t>
      </w:r>
      <w:r>
        <w:rPr>
          <w:b/>
          <w:bCs/>
          <w:u w:val="single"/>
        </w:rPr>
        <w:t>opa-kolesarnica</w:t>
      </w:r>
    </w:p>
    <w:p w14:paraId="71421E1D" w14:textId="108A33A7" w:rsidR="00EA3190" w:rsidRDefault="002A3912" w:rsidP="00C57681">
      <w:pPr>
        <w:jc w:val="both"/>
      </w:pPr>
      <w:r w:rsidRPr="00E040F5">
        <w:t xml:space="preserve">Vrtna lopa </w:t>
      </w:r>
      <w:r w:rsidR="007246C9" w:rsidRPr="00E040F5">
        <w:t>je</w:t>
      </w:r>
      <w:r w:rsidRPr="00E040F5">
        <w:t xml:space="preserve"> postavljena na stebre 9x9</w:t>
      </w:r>
      <w:r w:rsidR="00A253AA" w:rsidRPr="00E040F5">
        <w:t xml:space="preserve"> </w:t>
      </w:r>
      <w:r w:rsidRPr="00E040F5">
        <w:t xml:space="preserve">cm, stebri </w:t>
      </w:r>
      <w:r w:rsidR="00A253AA" w:rsidRPr="00E040F5">
        <w:t>s</w:t>
      </w:r>
      <w:r w:rsidRPr="00E040F5">
        <w:t>o na kovinskih podstavkih</w:t>
      </w:r>
      <w:r w:rsidR="00A253AA" w:rsidRPr="00E040F5">
        <w:t xml:space="preserve"> in so sidrani s sidri v temelj.</w:t>
      </w:r>
      <w:r w:rsidRPr="00E040F5">
        <w:t xml:space="preserve"> Na stebre </w:t>
      </w:r>
      <w:r w:rsidR="00A253AA" w:rsidRPr="00E040F5">
        <w:t xml:space="preserve">je </w:t>
      </w:r>
      <w:r w:rsidRPr="00E040F5">
        <w:t>nameščena lega</w:t>
      </w:r>
      <w:r w:rsidR="0032438B" w:rsidRPr="00E040F5">
        <w:t xml:space="preserve"> 18</w:t>
      </w:r>
      <w:r w:rsidR="00A253AA" w:rsidRPr="00E040F5">
        <w:t>x</w:t>
      </w:r>
      <w:r w:rsidR="00050C41" w:rsidRPr="00E040F5">
        <w:t>9</w:t>
      </w:r>
      <w:r w:rsidR="0032438B" w:rsidRPr="00E040F5">
        <w:t xml:space="preserve"> cm v padcu po daljši stranici</w:t>
      </w:r>
      <w:r w:rsidRPr="00E040F5">
        <w:t>. Legi sta povezani s špirovci</w:t>
      </w:r>
      <w:r w:rsidR="00A253AA" w:rsidRPr="00E040F5">
        <w:t>,</w:t>
      </w:r>
      <w:r w:rsidRPr="00E040F5">
        <w:t xml:space="preserve"> na vrh pa položena OSB plošča 2,5</w:t>
      </w:r>
      <w:r w:rsidR="00A253AA" w:rsidRPr="00E040F5">
        <w:t xml:space="preserve"> </w:t>
      </w:r>
      <w:r w:rsidRPr="00E040F5">
        <w:t>cm</w:t>
      </w:r>
      <w:r w:rsidR="00A253AA" w:rsidRPr="00E040F5">
        <w:t xml:space="preserve"> v naklonu 2</w:t>
      </w:r>
      <w:r w:rsidR="00722F27" w:rsidRPr="00E040F5">
        <w:t>%</w:t>
      </w:r>
      <w:r w:rsidRPr="00E040F5">
        <w:t xml:space="preserve">. Konstrukcija </w:t>
      </w:r>
      <w:r w:rsidR="00A253AA" w:rsidRPr="00E040F5">
        <w:t>je</w:t>
      </w:r>
      <w:r w:rsidRPr="00E040F5">
        <w:t xml:space="preserve"> iz smrekovega lesa</w:t>
      </w:r>
      <w:r w:rsidR="00A253AA" w:rsidRPr="00E040F5">
        <w:t>,</w:t>
      </w:r>
      <w:r w:rsidR="004C4B09" w:rsidRPr="00E040F5">
        <w:t xml:space="preserve"> zaščitena s Silvanolom.</w:t>
      </w:r>
      <w:r w:rsidRPr="00E040F5">
        <w:t xml:space="preserve"> Macesnove letve </w:t>
      </w:r>
      <w:r w:rsidR="00722F27" w:rsidRPr="00E040F5">
        <w:t>s</w:t>
      </w:r>
      <w:r w:rsidRPr="00E040F5">
        <w:t>o cca. 12x2</w:t>
      </w:r>
      <w:r w:rsidR="00722F27" w:rsidRPr="00E040F5">
        <w:t xml:space="preserve"> </w:t>
      </w:r>
      <w:r w:rsidRPr="00E040F5">
        <w:t>cm</w:t>
      </w:r>
      <w:r w:rsidR="00722F27" w:rsidRPr="00E040F5">
        <w:t>,</w:t>
      </w:r>
      <w:r w:rsidR="004C4B09" w:rsidRPr="00E040F5">
        <w:t xml:space="preserve"> položene vertikalno</w:t>
      </w:r>
      <w:r w:rsidRPr="00E040F5">
        <w:t>.</w:t>
      </w:r>
      <w:r>
        <w:t> </w:t>
      </w:r>
    </w:p>
    <w:p w14:paraId="21EAEA0C" w14:textId="2DB57B49" w:rsidR="00EA3190" w:rsidRPr="00EA3190" w:rsidRDefault="00EA3190" w:rsidP="00EA3190">
      <w:pPr>
        <w:pStyle w:val="Odstavekseznama"/>
        <w:numPr>
          <w:ilvl w:val="0"/>
          <w:numId w:val="3"/>
        </w:numPr>
        <w:jc w:val="both"/>
        <w:rPr>
          <w:b/>
          <w:bCs/>
          <w:u w:val="single"/>
        </w:rPr>
      </w:pPr>
      <w:r w:rsidRPr="00EA3190">
        <w:rPr>
          <w:b/>
          <w:bCs/>
          <w:u w:val="single"/>
        </w:rPr>
        <w:t>TEHNIČNE LASTNOSTI OBJEKTOV</w:t>
      </w:r>
    </w:p>
    <w:p w14:paraId="4C219DA2" w14:textId="77777777" w:rsidR="00EA3190" w:rsidRPr="00821768" w:rsidRDefault="00EA3190" w:rsidP="00EA3190">
      <w:pPr>
        <w:jc w:val="both"/>
        <w:rPr>
          <w:b/>
          <w:bCs/>
        </w:rPr>
      </w:pPr>
      <w:r w:rsidRPr="0040604D">
        <w:rPr>
          <w:b/>
          <w:bCs/>
          <w:u w:val="single"/>
        </w:rPr>
        <w:t>Fasada</w:t>
      </w:r>
    </w:p>
    <w:p w14:paraId="35B3F156" w14:textId="57E68AEF" w:rsidR="00EA3190" w:rsidRPr="00F33291" w:rsidRDefault="00EA3190" w:rsidP="00EA3190">
      <w:pPr>
        <w:jc w:val="both"/>
      </w:pPr>
      <w:r>
        <w:t xml:space="preserve">Fasada objekta je kontaktna, v sestavi toplotna izolacija debeline 20 cm (kamena volna-lepilo-mrežica-lepilo-keramična obloga). Na stiku dveh objektov se je uporabila toplotna izolacija debeline 10, 20 in 30 cm iz EPS-grafitni, odvisno od detajla stikovanja, na stiku z zemljiščem pa do višine 60 cm nad terenom XPS debeline 20 in 10 cm, odvisno od lokacije polaganja. Na sprednji fasadi, kjer se nahajajo okna in vrata, je v nadstropju fasada v sestavi toplotna izolacija iz kamene volne debeline 20 cm-paropropustna folija-lesene macesnove oblane letve dimenzije 120x20 mm z rego 7-10 mm, pritrjene na leseno podkonstrukcijo. Ista sestava se pojavlja tudi nad vidnim delom balkona pod nastreškom strehe. Znotraj shramb na balkonu je fasada v stiku s steno in streho objekta  v sestavi kamena volna 20 cm-lepilo-mrežica-lepilo. V pritlični etaži je pod nadstreškom balkona fasada v sestavi 20 cm toplotne izolacije iz kamene volne-lepilo-mrežica-lepilo-silikonski zaključni sloj. Ista sestava se pojavlja na steni objekta, pred katero stoji vrtna lopa, v preostalem delu pritličja (od vrtne lope do konca objekta) pa je ista sestava kot na balkonu in sicer </w:t>
      </w:r>
      <w:r w:rsidRPr="00FE384D">
        <w:t>kamen</w:t>
      </w:r>
      <w:r>
        <w:t>a</w:t>
      </w:r>
      <w:r w:rsidRPr="00FE384D">
        <w:t xml:space="preserve"> voln</w:t>
      </w:r>
      <w:r>
        <w:t>a</w:t>
      </w:r>
      <w:r w:rsidRPr="00FE384D">
        <w:t xml:space="preserve"> debeline 20 cm-paropropustna folija-lesene macesnove </w:t>
      </w:r>
      <w:r w:rsidRPr="00F33291">
        <w:t>oblane letve dimenzije 120x20 mm z rego 7-10 mm, pritrjene na leseno podkonstrukcijo.</w:t>
      </w:r>
    </w:p>
    <w:p w14:paraId="533E3001" w14:textId="77777777" w:rsidR="00EA3190" w:rsidRDefault="00EA3190" w:rsidP="00EA3190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O</w:t>
      </w:r>
      <w:r w:rsidRPr="0040604D">
        <w:rPr>
          <w:b/>
          <w:bCs/>
          <w:u w:val="single"/>
        </w:rPr>
        <w:t>kna, vrata, zasteklitve na fasadi</w:t>
      </w:r>
    </w:p>
    <w:p w14:paraId="13C4864F" w14:textId="77777777" w:rsidR="00EA3190" w:rsidRPr="00AD0EC4" w:rsidRDefault="00EA3190" w:rsidP="00EA3190">
      <w:pPr>
        <w:jc w:val="both"/>
        <w:rPr>
          <w:u w:val="single"/>
        </w:rPr>
      </w:pPr>
      <w:r w:rsidRPr="00AD0EC4">
        <w:rPr>
          <w:u w:val="single"/>
        </w:rPr>
        <w:t>Stavbno pohištvo</w:t>
      </w:r>
    </w:p>
    <w:p w14:paraId="75614669" w14:textId="77777777" w:rsidR="00EA3190" w:rsidRDefault="00EA3190" w:rsidP="00EA3190">
      <w:pPr>
        <w:spacing w:after="0"/>
        <w:jc w:val="both"/>
      </w:pPr>
      <w:r>
        <w:t>Okna na fasadi so lesena – smreka.</w:t>
      </w:r>
    </w:p>
    <w:p w14:paraId="2FD70F73" w14:textId="77777777" w:rsidR="00EA3190" w:rsidRDefault="00EA3190" w:rsidP="00EA3190">
      <w:pPr>
        <w:spacing w:after="0"/>
        <w:jc w:val="both"/>
      </w:pPr>
      <w:r>
        <w:t xml:space="preserve">Debelina okvirja je 78 mm, steklo je iz troslojnega termopana </w:t>
      </w:r>
      <w:r w:rsidRPr="007F0870">
        <w:t>IZO 4:/14Ar/4/14Ar/:4</w:t>
      </w:r>
      <w:r>
        <w:t xml:space="preserve">, Ug= 0,6 W/m2K Uw=0,89 W/m2K. </w:t>
      </w:r>
    </w:p>
    <w:p w14:paraId="6878786E" w14:textId="77777777" w:rsidR="00EA3190" w:rsidRDefault="00EA3190" w:rsidP="00EA3190">
      <w:pPr>
        <w:spacing w:after="0"/>
        <w:jc w:val="both"/>
      </w:pPr>
      <w:r>
        <w:t xml:space="preserve">Površinska obdelava lesa: debeloslojna vodna UV odporna barva </w:t>
      </w:r>
    </w:p>
    <w:p w14:paraId="70B10301" w14:textId="77777777" w:rsidR="00EA3190" w:rsidRDefault="00EA3190" w:rsidP="00EA3190">
      <w:pPr>
        <w:spacing w:after="0"/>
        <w:jc w:val="both"/>
      </w:pPr>
      <w:r>
        <w:t>Okovje: ROTO Designo II - SKRITO OKOVJE</w:t>
      </w:r>
    </w:p>
    <w:p w14:paraId="51CD1E8B" w14:textId="77777777" w:rsidR="00EA3190" w:rsidRDefault="00EA3190" w:rsidP="00EA3190">
      <w:pPr>
        <w:spacing w:after="0"/>
        <w:jc w:val="both"/>
      </w:pPr>
      <w:r>
        <w:t xml:space="preserve">Tesnilo: dvojno UV trajno odporno </w:t>
      </w:r>
    </w:p>
    <w:p w14:paraId="4519AAF7" w14:textId="77777777" w:rsidR="00EA3190" w:rsidRDefault="00EA3190" w:rsidP="00EA3190">
      <w:pPr>
        <w:spacing w:after="0"/>
        <w:jc w:val="both"/>
      </w:pPr>
      <w:r>
        <w:t xml:space="preserve">Odkapni profil dvojni - glavni in krilni </w:t>
      </w:r>
    </w:p>
    <w:p w14:paraId="04C091DD" w14:textId="77777777" w:rsidR="00EA3190" w:rsidRDefault="00EA3190" w:rsidP="00EA3190">
      <w:pPr>
        <w:spacing w:after="0"/>
        <w:jc w:val="both"/>
      </w:pPr>
      <w:r>
        <w:t>Kljuka za okno HOPPE NEW YORK</w:t>
      </w:r>
    </w:p>
    <w:p w14:paraId="6AA86D60" w14:textId="77777777" w:rsidR="00EA3190" w:rsidRDefault="00EA3190" w:rsidP="00EA3190">
      <w:pPr>
        <w:jc w:val="both"/>
      </w:pPr>
    </w:p>
    <w:p w14:paraId="5A78EE84" w14:textId="77777777" w:rsidR="00EA3190" w:rsidRDefault="00EA3190" w:rsidP="00EA3190">
      <w:pPr>
        <w:jc w:val="both"/>
      </w:pPr>
      <w:r>
        <w:t>Vhodna vrata so lesena – smreka, vrata v shrambe na balkonu so lesena iz macesna. Notranja vrata niso predmet izvedbe in si jih vsak kupec nabavi in vgradi sam.</w:t>
      </w:r>
    </w:p>
    <w:p w14:paraId="6C631458" w14:textId="77777777" w:rsidR="00EA3190" w:rsidRDefault="00EA3190" w:rsidP="00EA3190">
      <w:pPr>
        <w:jc w:val="both"/>
      </w:pPr>
      <w:r>
        <w:t>Na oknih in balkonskih vratih s steklenimi površinami ni predvidenih zunanjih senčil, predvidena so notranja senčila, ki niso predmet izvedbe do III. podaljšane gradbene faze. Notranja senčila izvede kupec v lastni režiji.</w:t>
      </w:r>
    </w:p>
    <w:p w14:paraId="30105E5E" w14:textId="77777777" w:rsidR="00EA3190" w:rsidRPr="00EF284E" w:rsidRDefault="00EA3190" w:rsidP="00EA3190">
      <w:pPr>
        <w:jc w:val="both"/>
        <w:rPr>
          <w:b/>
          <w:bCs/>
          <w:u w:val="single"/>
        </w:rPr>
      </w:pPr>
      <w:r w:rsidRPr="00EF284E">
        <w:rPr>
          <w:b/>
          <w:bCs/>
          <w:u w:val="single"/>
        </w:rPr>
        <w:lastRenderedPageBreak/>
        <w:t>Streha</w:t>
      </w:r>
    </w:p>
    <w:p w14:paraId="7F011349" w14:textId="77777777" w:rsidR="00EA3190" w:rsidRPr="00C42877" w:rsidRDefault="00EA3190" w:rsidP="00EA3190">
      <w:pPr>
        <w:jc w:val="both"/>
        <w:rPr>
          <w:u w:val="single"/>
        </w:rPr>
      </w:pPr>
      <w:r w:rsidRPr="00C42877">
        <w:rPr>
          <w:u w:val="single"/>
        </w:rPr>
        <w:t>Streha je ravna v sestavi:</w:t>
      </w:r>
    </w:p>
    <w:p w14:paraId="674DE13C" w14:textId="77777777" w:rsidR="00EA3190" w:rsidRDefault="00EA3190" w:rsidP="00EA3190">
      <w:pPr>
        <w:pStyle w:val="Odstavekseznama"/>
        <w:numPr>
          <w:ilvl w:val="0"/>
          <w:numId w:val="1"/>
        </w:numPr>
        <w:jc w:val="both"/>
      </w:pPr>
      <w:r>
        <w:t>AB plošča</w:t>
      </w:r>
    </w:p>
    <w:p w14:paraId="31C6B59B" w14:textId="77777777" w:rsidR="00EA3190" w:rsidRDefault="00EA3190" w:rsidP="00EA3190">
      <w:pPr>
        <w:pStyle w:val="Odstavekseznama"/>
        <w:numPr>
          <w:ilvl w:val="0"/>
          <w:numId w:val="1"/>
        </w:numPr>
        <w:jc w:val="both"/>
      </w:pPr>
      <w:r>
        <w:t>parozaporni sloj Logicroof VAPOUR BARRIER PE</w:t>
      </w:r>
    </w:p>
    <w:p w14:paraId="2F31C9FC" w14:textId="77777777" w:rsidR="00EA3190" w:rsidRDefault="00EA3190" w:rsidP="00EA3190">
      <w:pPr>
        <w:pStyle w:val="Odstavekseznama"/>
        <w:numPr>
          <w:ilvl w:val="0"/>
          <w:numId w:val="1"/>
        </w:numPr>
        <w:jc w:val="both"/>
      </w:pPr>
      <w:r>
        <w:t>večslojna toplotna izolacija v naklonu EPS 100 kPa debeline min 25 do 39 cm</w:t>
      </w:r>
    </w:p>
    <w:p w14:paraId="241E97C0" w14:textId="77777777" w:rsidR="00EA3190" w:rsidRDefault="00EA3190" w:rsidP="00EA3190">
      <w:pPr>
        <w:pStyle w:val="Odstavekseznama"/>
        <w:numPr>
          <w:ilvl w:val="0"/>
          <w:numId w:val="1"/>
        </w:numPr>
        <w:jc w:val="both"/>
      </w:pPr>
      <w:r>
        <w:t>hidroizolacijska membrana Logicroof P-GR debeline 1,5 mm z vertikalnimi zaključki</w:t>
      </w:r>
    </w:p>
    <w:p w14:paraId="44B05400" w14:textId="77777777" w:rsidR="00EA3190" w:rsidRDefault="00EA3190" w:rsidP="00EA3190">
      <w:pPr>
        <w:pStyle w:val="Odstavekseznama"/>
        <w:numPr>
          <w:ilvl w:val="0"/>
          <w:numId w:val="1"/>
        </w:numPr>
        <w:jc w:val="both"/>
      </w:pPr>
      <w:r>
        <w:t>200 g filc</w:t>
      </w:r>
    </w:p>
    <w:p w14:paraId="3B936721" w14:textId="77777777" w:rsidR="00EA3190" w:rsidRDefault="00EA3190" w:rsidP="00EA3190">
      <w:pPr>
        <w:pStyle w:val="Odstavekseznama"/>
        <w:numPr>
          <w:ilvl w:val="0"/>
          <w:numId w:val="1"/>
        </w:numPr>
        <w:jc w:val="both"/>
      </w:pPr>
      <w:r>
        <w:t>prani soški prod frakcije 16-32mm, debeline do 8 cm</w:t>
      </w:r>
    </w:p>
    <w:p w14:paraId="20E842BE" w14:textId="77777777" w:rsidR="00EA3190" w:rsidRPr="006F6FD4" w:rsidRDefault="00EA3190" w:rsidP="00EA3190">
      <w:pPr>
        <w:spacing w:after="0" w:line="240" w:lineRule="auto"/>
        <w:jc w:val="both"/>
        <w:rPr>
          <w:u w:val="single"/>
        </w:rPr>
      </w:pPr>
      <w:r w:rsidRPr="006F6FD4">
        <w:rPr>
          <w:u w:val="single"/>
        </w:rPr>
        <w:t>Atika ravne strehe stavbe:</w:t>
      </w:r>
    </w:p>
    <w:p w14:paraId="09554021" w14:textId="77777777" w:rsidR="00EA3190" w:rsidRDefault="00EA3190" w:rsidP="00EA3190">
      <w:pPr>
        <w:spacing w:after="0" w:line="240" w:lineRule="auto"/>
        <w:jc w:val="both"/>
      </w:pPr>
    </w:p>
    <w:p w14:paraId="2689E1F2" w14:textId="77777777" w:rsidR="00EA3190" w:rsidRDefault="00EA3190" w:rsidP="00EA3190">
      <w:pPr>
        <w:pStyle w:val="Odstavekseznama"/>
        <w:numPr>
          <w:ilvl w:val="0"/>
          <w:numId w:val="1"/>
        </w:numPr>
        <w:jc w:val="both"/>
      </w:pPr>
      <w:r>
        <w:t>parozaporni sloj Logicroof VAPOUR BARRIER PE</w:t>
      </w:r>
    </w:p>
    <w:p w14:paraId="12ADBDFC" w14:textId="77777777" w:rsidR="00EA3190" w:rsidRDefault="00EA3190" w:rsidP="00EA3190">
      <w:pPr>
        <w:pStyle w:val="Odstavekseznama"/>
        <w:numPr>
          <w:ilvl w:val="0"/>
          <w:numId w:val="1"/>
        </w:numPr>
        <w:jc w:val="both"/>
      </w:pPr>
      <w:r>
        <w:t>toplotna izolacija EPS 100 kPa debeline 5 cm vertikalno</w:t>
      </w:r>
    </w:p>
    <w:p w14:paraId="2E5E2173" w14:textId="77777777" w:rsidR="00EA3190" w:rsidRDefault="00EA3190" w:rsidP="00EA3190">
      <w:pPr>
        <w:pStyle w:val="Odstavekseznama"/>
        <w:numPr>
          <w:ilvl w:val="0"/>
          <w:numId w:val="1"/>
        </w:numPr>
        <w:jc w:val="both"/>
      </w:pPr>
      <w:r>
        <w:t>toplotna izolacija EPS 150 kPa debeline 3 cm horizontalno</w:t>
      </w:r>
    </w:p>
    <w:p w14:paraId="6C35F564" w14:textId="77777777" w:rsidR="00EA3190" w:rsidRDefault="00EA3190" w:rsidP="00EA3190">
      <w:pPr>
        <w:pStyle w:val="Odstavekseznama"/>
        <w:numPr>
          <w:ilvl w:val="0"/>
          <w:numId w:val="1"/>
        </w:numPr>
        <w:jc w:val="both"/>
      </w:pPr>
      <w:r>
        <w:t xml:space="preserve">OSB3 plošča debeline 22 mm v naklonu </w:t>
      </w:r>
    </w:p>
    <w:p w14:paraId="6D13FB81" w14:textId="77777777" w:rsidR="00EA3190" w:rsidRDefault="00EA3190" w:rsidP="00EA3190">
      <w:pPr>
        <w:pStyle w:val="Odstavekseznama"/>
        <w:numPr>
          <w:ilvl w:val="0"/>
          <w:numId w:val="1"/>
        </w:numPr>
        <w:jc w:val="both"/>
      </w:pPr>
      <w:r>
        <w:t>hidroizolacijska membrana Logicroof P-GR debeline 1,5 mm z vertikalnimi zaključki</w:t>
      </w:r>
    </w:p>
    <w:p w14:paraId="32A47F92" w14:textId="77777777" w:rsidR="00EA3190" w:rsidRDefault="00EA3190" w:rsidP="00EA3190">
      <w:pPr>
        <w:pStyle w:val="Odstavekseznama"/>
        <w:numPr>
          <w:ilvl w:val="0"/>
          <w:numId w:val="1"/>
        </w:numPr>
        <w:jc w:val="both"/>
      </w:pPr>
      <w:r>
        <w:t>200 g filc</w:t>
      </w:r>
    </w:p>
    <w:p w14:paraId="6BBED9AE" w14:textId="77777777" w:rsidR="00EA3190" w:rsidRDefault="00EA3190" w:rsidP="00EA3190">
      <w:pPr>
        <w:pStyle w:val="Odstavekseznama"/>
        <w:numPr>
          <w:ilvl w:val="0"/>
          <w:numId w:val="1"/>
        </w:numPr>
        <w:jc w:val="both"/>
      </w:pPr>
      <w:r>
        <w:t>robni zaključek na OSB s tesnilnim trakom Riwega USB Tape P1</w:t>
      </w:r>
    </w:p>
    <w:p w14:paraId="13B1D9A8" w14:textId="77777777" w:rsidR="00EA3190" w:rsidRDefault="00EA3190" w:rsidP="00EA3190">
      <w:pPr>
        <w:pStyle w:val="Odstavekseznama"/>
        <w:numPr>
          <w:ilvl w:val="0"/>
          <w:numId w:val="1"/>
        </w:numPr>
        <w:jc w:val="both"/>
      </w:pPr>
      <w:r>
        <w:t>kapa atike iz Fe/Zn barvane pločevine debeline 0,6 mm v RAL 7005</w:t>
      </w:r>
    </w:p>
    <w:p w14:paraId="28F7B5CF" w14:textId="77777777" w:rsidR="00EA3190" w:rsidRDefault="00EA3190" w:rsidP="00EA3190">
      <w:pPr>
        <w:jc w:val="both"/>
      </w:pPr>
      <w:r>
        <w:t xml:space="preserve">Odvodnjavanje strehe je urejeno z dvema tipskima talnima PVC iztočnima elementoma z mrežico dimenzije 110 mm in 1 x tipskim varnostnim prelivom PVC fi 110 mm, oddušniki  za prezračevanje so prav tako izvedeni iz tipskih PP cevi premera fi 100 mm in 160 mm. </w:t>
      </w:r>
    </w:p>
    <w:p w14:paraId="42068D62" w14:textId="77777777" w:rsidR="00EA3190" w:rsidRDefault="00EA3190" w:rsidP="00EA3190">
      <w:pPr>
        <w:jc w:val="both"/>
      </w:pPr>
      <w:r>
        <w:t xml:space="preserve">Vertikalna odtoka fi 100 mm na levi in desni strani strehe, skrita v izolaciji fasade, vodita vodo vertikalno do peskolovcev, od tam pa v ponikovalnico. </w:t>
      </w:r>
    </w:p>
    <w:p w14:paraId="106AB183" w14:textId="77777777" w:rsidR="00EA3190" w:rsidRDefault="00EA3190" w:rsidP="00EA3190">
      <w:pPr>
        <w:jc w:val="both"/>
        <w:rPr>
          <w:u w:val="single"/>
        </w:rPr>
      </w:pPr>
      <w:r w:rsidRPr="00AD0EC4">
        <w:rPr>
          <w:u w:val="single"/>
        </w:rPr>
        <w:t>Streha nadstrešnice</w:t>
      </w:r>
      <w:r>
        <w:rPr>
          <w:u w:val="single"/>
        </w:rPr>
        <w:t xml:space="preserve"> za avtomobile</w:t>
      </w:r>
    </w:p>
    <w:p w14:paraId="682897F3" w14:textId="77777777" w:rsidR="00EA3190" w:rsidRDefault="00EA3190" w:rsidP="00EA3190">
      <w:pPr>
        <w:pStyle w:val="Odstavekseznama"/>
        <w:numPr>
          <w:ilvl w:val="0"/>
          <w:numId w:val="1"/>
        </w:numPr>
        <w:jc w:val="both"/>
      </w:pPr>
      <w:r>
        <w:t xml:space="preserve">Stranske </w:t>
      </w:r>
      <w:r w:rsidRPr="00601540">
        <w:t xml:space="preserve"> st</w:t>
      </w:r>
      <w:r>
        <w:t>r</w:t>
      </w:r>
      <w:r w:rsidRPr="00601540">
        <w:t xml:space="preserve">anice iz USB3 </w:t>
      </w:r>
      <w:r>
        <w:t>plošče debeline 22 mm</w:t>
      </w:r>
    </w:p>
    <w:p w14:paraId="785A294E" w14:textId="77777777" w:rsidR="00EA3190" w:rsidRDefault="00EA3190" w:rsidP="00EA3190">
      <w:pPr>
        <w:pStyle w:val="Odstavekseznama"/>
        <w:numPr>
          <w:ilvl w:val="0"/>
          <w:numId w:val="1"/>
        </w:numPr>
        <w:jc w:val="both"/>
      </w:pPr>
      <w:r>
        <w:t>Spodnji in zgornji profil iz Fe/Zn barvane pločevine RAL 7005</w:t>
      </w:r>
    </w:p>
    <w:p w14:paraId="35EF81FC" w14:textId="77777777" w:rsidR="00EA3190" w:rsidRDefault="00EA3190" w:rsidP="00EA3190">
      <w:pPr>
        <w:pStyle w:val="Odstavekseznama"/>
        <w:numPr>
          <w:ilvl w:val="0"/>
          <w:numId w:val="1"/>
        </w:numPr>
        <w:jc w:val="both"/>
      </w:pPr>
      <w:r>
        <w:t>Hidroizolacija s tekočo armirano gibko tesnilno maso EPDM samolepilni trak</w:t>
      </w:r>
    </w:p>
    <w:p w14:paraId="405A62B5" w14:textId="77777777" w:rsidR="00EA3190" w:rsidRDefault="00EA3190" w:rsidP="00EA3190">
      <w:pPr>
        <w:pStyle w:val="Odstavekseznama"/>
        <w:numPr>
          <w:ilvl w:val="0"/>
          <w:numId w:val="1"/>
        </w:numPr>
        <w:jc w:val="both"/>
      </w:pPr>
      <w:r>
        <w:t xml:space="preserve">Kritina je Polikarbonat </w:t>
      </w:r>
      <w:r w:rsidRPr="002F7692">
        <w:t>MARLON FSX LONGLIFE, UV 6 mm prozoren, težko</w:t>
      </w:r>
      <w:r>
        <w:t xml:space="preserve"> gorljiv B-s1, d0</w:t>
      </w:r>
    </w:p>
    <w:p w14:paraId="6689A280" w14:textId="77777777" w:rsidR="00EA3190" w:rsidRDefault="00EA3190" w:rsidP="00EA3190">
      <w:pPr>
        <w:pStyle w:val="Odstavekseznama"/>
        <w:numPr>
          <w:ilvl w:val="0"/>
          <w:numId w:val="1"/>
        </w:numPr>
        <w:jc w:val="both"/>
      </w:pPr>
      <w:r>
        <w:t>Kapa atike Fe/Zn barvana pločevina debeline 0,6 mm v barvi RAL 7005</w:t>
      </w:r>
    </w:p>
    <w:p w14:paraId="492C0628" w14:textId="77777777" w:rsidR="00EA3190" w:rsidRDefault="00EA3190" w:rsidP="00EA3190">
      <w:pPr>
        <w:pStyle w:val="Odstavekseznama"/>
        <w:numPr>
          <w:ilvl w:val="0"/>
          <w:numId w:val="1"/>
        </w:numPr>
        <w:jc w:val="both"/>
      </w:pPr>
      <w:r>
        <w:t>Žleb iz Fe/Zn  pravokotne oblike v barvi RAL 7005</w:t>
      </w:r>
    </w:p>
    <w:p w14:paraId="38F4F776" w14:textId="77777777" w:rsidR="00EA3190" w:rsidRDefault="00EA3190" w:rsidP="00EA3190">
      <w:pPr>
        <w:pStyle w:val="Odstavekseznama"/>
        <w:numPr>
          <w:ilvl w:val="0"/>
          <w:numId w:val="1"/>
        </w:numPr>
        <w:jc w:val="both"/>
      </w:pPr>
      <w:r>
        <w:t>Obloga čela s keramiko</w:t>
      </w:r>
    </w:p>
    <w:p w14:paraId="28C635EC" w14:textId="77777777" w:rsidR="00EA3190" w:rsidRDefault="00EA3190" w:rsidP="00EA3190">
      <w:pPr>
        <w:jc w:val="both"/>
        <w:rPr>
          <w:u w:val="single"/>
        </w:rPr>
      </w:pPr>
      <w:r w:rsidRPr="00F11B5E">
        <w:rPr>
          <w:u w:val="single"/>
        </w:rPr>
        <w:t xml:space="preserve">Streha </w:t>
      </w:r>
      <w:r>
        <w:rPr>
          <w:u w:val="single"/>
        </w:rPr>
        <w:t>vrtne lope-kolesarnice</w:t>
      </w:r>
    </w:p>
    <w:p w14:paraId="570F6038" w14:textId="77777777" w:rsidR="00EA3190" w:rsidRPr="00DE6C2D" w:rsidRDefault="00EA3190" w:rsidP="00EA3190">
      <w:pPr>
        <w:pStyle w:val="Odstavekseznama"/>
        <w:numPr>
          <w:ilvl w:val="0"/>
          <w:numId w:val="1"/>
        </w:numPr>
        <w:jc w:val="both"/>
      </w:pPr>
      <w:r w:rsidRPr="00DE6C2D">
        <w:t xml:space="preserve">OSB3 plošča debeline 25 mm v naklonu </w:t>
      </w:r>
    </w:p>
    <w:p w14:paraId="03EB3B1C" w14:textId="77777777" w:rsidR="00EA3190" w:rsidRDefault="00EA3190" w:rsidP="00EA3190">
      <w:pPr>
        <w:pStyle w:val="Odstavekseznama"/>
        <w:numPr>
          <w:ilvl w:val="0"/>
          <w:numId w:val="1"/>
        </w:numPr>
        <w:jc w:val="both"/>
      </w:pPr>
      <w:r>
        <w:t>Ločilni sloj 200 g filc</w:t>
      </w:r>
    </w:p>
    <w:p w14:paraId="724750D3" w14:textId="77777777" w:rsidR="00EA3190" w:rsidRDefault="00EA3190" w:rsidP="00EA3190">
      <w:pPr>
        <w:pStyle w:val="Odstavekseznama"/>
        <w:numPr>
          <w:ilvl w:val="0"/>
          <w:numId w:val="1"/>
        </w:numPr>
        <w:jc w:val="both"/>
      </w:pPr>
      <w:r>
        <w:t>hidroizolacijska membrana Logicroof P-GR debeline 1,5 mm z vertikalnimi zaključki</w:t>
      </w:r>
    </w:p>
    <w:p w14:paraId="34F49C93" w14:textId="77777777" w:rsidR="00EA3190" w:rsidRDefault="00EA3190" w:rsidP="00EA3190">
      <w:pPr>
        <w:pStyle w:val="Odstavekseznama"/>
        <w:numPr>
          <w:ilvl w:val="0"/>
          <w:numId w:val="1"/>
        </w:numPr>
        <w:jc w:val="both"/>
      </w:pPr>
      <w:r>
        <w:t>200 g filc</w:t>
      </w:r>
    </w:p>
    <w:p w14:paraId="272778DD" w14:textId="77777777" w:rsidR="00EA3190" w:rsidRDefault="00EA3190" w:rsidP="00EA3190">
      <w:pPr>
        <w:pStyle w:val="Odstavekseznama"/>
        <w:numPr>
          <w:ilvl w:val="0"/>
          <w:numId w:val="1"/>
        </w:numPr>
        <w:jc w:val="both"/>
      </w:pPr>
      <w:r>
        <w:t>prani soški prod frakcije 16-32mm, debeline do 8 cm</w:t>
      </w:r>
    </w:p>
    <w:p w14:paraId="30547860" w14:textId="77777777" w:rsidR="00EA3190" w:rsidRDefault="00EA3190" w:rsidP="00EA3190">
      <w:pPr>
        <w:pStyle w:val="Odstavekseznama"/>
        <w:numPr>
          <w:ilvl w:val="0"/>
          <w:numId w:val="1"/>
        </w:numPr>
        <w:jc w:val="both"/>
      </w:pPr>
      <w:r>
        <w:t>kapa atike / čelna pločevina  iz Fe/Zn debeline 0,6 mm barva v RAL 7005</w:t>
      </w:r>
    </w:p>
    <w:p w14:paraId="339AB64B" w14:textId="77777777" w:rsidR="00EA3190" w:rsidRDefault="00EA3190" w:rsidP="00EA3190">
      <w:pPr>
        <w:pStyle w:val="Odstavekseznama"/>
        <w:numPr>
          <w:ilvl w:val="0"/>
          <w:numId w:val="1"/>
        </w:numPr>
        <w:jc w:val="both"/>
      </w:pPr>
      <w:r>
        <w:t>Tipski PVC iztočni element premera 75 mm in vertikalna odtočna PP cev premera 75 mm</w:t>
      </w:r>
    </w:p>
    <w:p w14:paraId="5F22FBD5" w14:textId="77777777" w:rsidR="00036A82" w:rsidRDefault="00036A82" w:rsidP="00EA3190">
      <w:pPr>
        <w:jc w:val="both"/>
        <w:rPr>
          <w:b/>
          <w:bCs/>
          <w:u w:val="single"/>
        </w:rPr>
      </w:pPr>
    </w:p>
    <w:p w14:paraId="6ECF26CD" w14:textId="77777777" w:rsidR="00036A82" w:rsidRDefault="00036A82" w:rsidP="00EA3190">
      <w:pPr>
        <w:jc w:val="both"/>
        <w:rPr>
          <w:b/>
          <w:bCs/>
          <w:u w:val="single"/>
        </w:rPr>
      </w:pPr>
    </w:p>
    <w:p w14:paraId="515036A8" w14:textId="5C2411E3" w:rsidR="00EA3190" w:rsidRPr="008B5A86" w:rsidRDefault="00EA3190" w:rsidP="00EA3190">
      <w:pPr>
        <w:jc w:val="both"/>
        <w:rPr>
          <w:b/>
          <w:bCs/>
          <w:u w:val="single"/>
        </w:rPr>
      </w:pPr>
      <w:r w:rsidRPr="008B5A86">
        <w:rPr>
          <w:b/>
          <w:bCs/>
          <w:u w:val="single"/>
        </w:rPr>
        <w:lastRenderedPageBreak/>
        <w:t>Balkon/</w:t>
      </w:r>
      <w:r>
        <w:rPr>
          <w:b/>
          <w:bCs/>
          <w:u w:val="single"/>
        </w:rPr>
        <w:t>l</w:t>
      </w:r>
      <w:r w:rsidRPr="008B5A86">
        <w:rPr>
          <w:b/>
          <w:bCs/>
          <w:u w:val="single"/>
        </w:rPr>
        <w:t>oža</w:t>
      </w:r>
    </w:p>
    <w:p w14:paraId="0D4DBBF4" w14:textId="77777777" w:rsidR="00EA3190" w:rsidRPr="008B5A86" w:rsidRDefault="00EA3190" w:rsidP="00EA3190">
      <w:pPr>
        <w:jc w:val="both"/>
      </w:pPr>
      <w:r>
        <w:t>Sestava balkona je sledeče:</w:t>
      </w:r>
    </w:p>
    <w:p w14:paraId="7A3028D9" w14:textId="77777777" w:rsidR="00EA3190" w:rsidRPr="006641C1" w:rsidRDefault="00EA3190" w:rsidP="00EA3190">
      <w:pPr>
        <w:pStyle w:val="Odstavekseznama"/>
        <w:numPr>
          <w:ilvl w:val="0"/>
          <w:numId w:val="1"/>
        </w:numPr>
        <w:jc w:val="both"/>
      </w:pPr>
      <w:r w:rsidRPr="006641C1">
        <w:t>Finalni tlak:     keramika  0,9 cm</w:t>
      </w:r>
    </w:p>
    <w:p w14:paraId="249C094A" w14:textId="77777777" w:rsidR="00EA3190" w:rsidRPr="006641C1" w:rsidRDefault="00EA3190" w:rsidP="00EA3190">
      <w:pPr>
        <w:pStyle w:val="Odstavekseznama"/>
        <w:numPr>
          <w:ilvl w:val="0"/>
          <w:numId w:val="1"/>
        </w:numPr>
        <w:jc w:val="both"/>
      </w:pPr>
      <w:r w:rsidRPr="006641C1">
        <w:t>Hidroizolacija ( np.r GRACE preprufe 300R)</w:t>
      </w:r>
    </w:p>
    <w:p w14:paraId="111D2A7C" w14:textId="77777777" w:rsidR="00EA3190" w:rsidRPr="006641C1" w:rsidRDefault="00EA3190" w:rsidP="00EA3190">
      <w:pPr>
        <w:pStyle w:val="Odstavekseznama"/>
        <w:numPr>
          <w:ilvl w:val="0"/>
          <w:numId w:val="1"/>
        </w:numPr>
        <w:jc w:val="both"/>
      </w:pPr>
      <w:r w:rsidRPr="006641C1">
        <w:t xml:space="preserve">Podložni beton v naklonu  </w:t>
      </w:r>
      <w:r>
        <w:t xml:space="preserve">1 </w:t>
      </w:r>
      <w:r w:rsidRPr="006641C1">
        <w:t xml:space="preserve">% </w:t>
      </w:r>
      <w:r>
        <w:tab/>
      </w:r>
      <w:r>
        <w:tab/>
      </w:r>
      <w:r w:rsidRPr="006641C1">
        <w:t>6,0-7,0 cm</w:t>
      </w:r>
    </w:p>
    <w:p w14:paraId="26F39F48" w14:textId="77777777" w:rsidR="00EA3190" w:rsidRPr="006641C1" w:rsidRDefault="00EA3190" w:rsidP="00EA3190">
      <w:pPr>
        <w:pStyle w:val="Odstavekseznama"/>
        <w:numPr>
          <w:ilvl w:val="0"/>
          <w:numId w:val="1"/>
        </w:numPr>
        <w:jc w:val="both"/>
      </w:pPr>
      <w:r w:rsidRPr="006641C1">
        <w:t xml:space="preserve">Toplotna izolacija XPS </w:t>
      </w:r>
      <w:r>
        <w:tab/>
      </w:r>
      <w:r>
        <w:tab/>
      </w:r>
      <w:r>
        <w:tab/>
      </w:r>
      <w:r w:rsidRPr="006641C1">
        <w:t xml:space="preserve">5,0 cm </w:t>
      </w:r>
    </w:p>
    <w:p w14:paraId="6B324487" w14:textId="77777777" w:rsidR="00EA3190" w:rsidRPr="006641C1" w:rsidRDefault="00EA3190" w:rsidP="00EA3190">
      <w:pPr>
        <w:pStyle w:val="Odstavekseznama"/>
        <w:numPr>
          <w:ilvl w:val="0"/>
          <w:numId w:val="1"/>
        </w:numPr>
        <w:jc w:val="both"/>
      </w:pPr>
      <w:r w:rsidRPr="006641C1">
        <w:t>Armirano betonska plošča</w:t>
      </w:r>
      <w:r w:rsidRPr="006641C1">
        <w:tab/>
      </w:r>
      <w:r w:rsidRPr="006641C1">
        <w:tab/>
      </w:r>
      <w:r>
        <w:tab/>
      </w:r>
      <w:r w:rsidRPr="006641C1">
        <w:t>22,0 cm</w:t>
      </w:r>
    </w:p>
    <w:p w14:paraId="027BD1CD" w14:textId="77777777" w:rsidR="00EA3190" w:rsidRPr="006641C1" w:rsidRDefault="00EA3190" w:rsidP="00EA3190">
      <w:pPr>
        <w:pStyle w:val="Odstavekseznama"/>
        <w:numPr>
          <w:ilvl w:val="0"/>
          <w:numId w:val="1"/>
        </w:numPr>
        <w:jc w:val="both"/>
      </w:pPr>
      <w:r w:rsidRPr="006641C1">
        <w:t xml:space="preserve">Toplotna izolacija (mineralna volna)  </w:t>
      </w:r>
      <w:r>
        <w:tab/>
      </w:r>
      <w:r w:rsidRPr="006641C1">
        <w:t>16,0 cm</w:t>
      </w:r>
    </w:p>
    <w:p w14:paraId="632C6888" w14:textId="77777777" w:rsidR="00EA3190" w:rsidRPr="006641C1" w:rsidRDefault="00EA3190" w:rsidP="00EA3190">
      <w:pPr>
        <w:pStyle w:val="Odstavekseznama"/>
        <w:numPr>
          <w:ilvl w:val="0"/>
          <w:numId w:val="1"/>
        </w:numPr>
        <w:jc w:val="both"/>
      </w:pPr>
      <w:r w:rsidRPr="006641C1">
        <w:t>Lepilo, mrežica, lepilo</w:t>
      </w:r>
      <w:r w:rsidRPr="006641C1">
        <w:tab/>
      </w:r>
      <w:r w:rsidRPr="006641C1">
        <w:tab/>
      </w:r>
    </w:p>
    <w:p w14:paraId="39B3190D" w14:textId="77777777" w:rsidR="00EA3190" w:rsidRPr="006641C1" w:rsidRDefault="00EA3190" w:rsidP="00EA3190">
      <w:pPr>
        <w:pStyle w:val="Odstavekseznama"/>
        <w:numPr>
          <w:ilvl w:val="0"/>
          <w:numId w:val="1"/>
        </w:numPr>
        <w:jc w:val="both"/>
      </w:pPr>
      <w:r w:rsidRPr="006641C1">
        <w:t>Zaključni sloj-silikonski omet</w:t>
      </w:r>
      <w:r w:rsidRPr="006641C1">
        <w:tab/>
      </w:r>
      <w:r>
        <w:tab/>
      </w:r>
      <w:r w:rsidRPr="006641C1">
        <w:t>0,2 cm</w:t>
      </w:r>
    </w:p>
    <w:p w14:paraId="26D4EAEE" w14:textId="77777777" w:rsidR="00EA3190" w:rsidRPr="00C42877" w:rsidRDefault="00EA3190" w:rsidP="00EA3190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Atrij</w:t>
      </w:r>
    </w:p>
    <w:p w14:paraId="514572D1" w14:textId="5F6FA06F" w:rsidR="00EA3190" w:rsidRDefault="00EA3190" w:rsidP="00EA3190">
      <w:pPr>
        <w:jc w:val="both"/>
      </w:pPr>
      <w:r w:rsidRPr="00064682">
        <w:t xml:space="preserve">Atrij </w:t>
      </w:r>
      <w:r>
        <w:t xml:space="preserve">bo pripravljen za </w:t>
      </w:r>
      <w:r w:rsidRPr="00064682">
        <w:t>ozelen</w:t>
      </w:r>
      <w:r>
        <w:t>itev</w:t>
      </w:r>
      <w:r w:rsidRPr="00064682">
        <w:t xml:space="preserve"> s travo</w:t>
      </w:r>
      <w:r>
        <w:t xml:space="preserve"> in  ostal</w:t>
      </w:r>
      <w:r w:rsidR="00EA6BB4">
        <w:t>o</w:t>
      </w:r>
      <w:r>
        <w:t xml:space="preserve"> uredit</w:t>
      </w:r>
      <w:r w:rsidR="00257954">
        <w:t>ev</w:t>
      </w:r>
      <w:r w:rsidR="00B04B19">
        <w:t>,</w:t>
      </w:r>
      <w:r>
        <w:t xml:space="preserve"> kar izvede kupec</w:t>
      </w:r>
      <w:r w:rsidRPr="00064682">
        <w:t>. Polkrožni ograjni zid višine 2 m je opečni.</w:t>
      </w:r>
    </w:p>
    <w:p w14:paraId="7052AB44" w14:textId="77777777" w:rsidR="00EA3190" w:rsidRPr="00C42877" w:rsidRDefault="00EA3190" w:rsidP="00EA3190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Parkirišče za avtomobile</w:t>
      </w:r>
    </w:p>
    <w:p w14:paraId="38FB7DC7" w14:textId="1562525F" w:rsidR="00EA3190" w:rsidRDefault="00EA3190" w:rsidP="00C57681">
      <w:pPr>
        <w:jc w:val="both"/>
      </w:pPr>
      <w:r w:rsidRPr="00064682">
        <w:t>Parkirišče je nadkrito s kovinsko nadstrešnico, detajlen opis je pri konstrukciji in strehi, tlakovan pa z betonskim tlakovcem opečnatega izgleda, položenim v pesek na utrjeno gramozno podlago.</w:t>
      </w:r>
    </w:p>
    <w:p w14:paraId="014BFAEF" w14:textId="7BFE870E" w:rsidR="00B04B19" w:rsidRPr="000F04BE" w:rsidRDefault="00B04B19" w:rsidP="000F04BE">
      <w:pPr>
        <w:pStyle w:val="Odstavekseznama"/>
        <w:numPr>
          <w:ilvl w:val="0"/>
          <w:numId w:val="3"/>
        </w:numPr>
        <w:jc w:val="both"/>
        <w:rPr>
          <w:b/>
          <w:bCs/>
          <w:u w:val="single"/>
        </w:rPr>
      </w:pPr>
      <w:r w:rsidRPr="000F04BE">
        <w:rPr>
          <w:b/>
          <w:bCs/>
          <w:u w:val="single"/>
        </w:rPr>
        <w:t>NADSTANDARDNA GRADNJA</w:t>
      </w:r>
    </w:p>
    <w:p w14:paraId="5AE6466A" w14:textId="77777777" w:rsidR="00B04B19" w:rsidRDefault="00B04B19" w:rsidP="00B04B19">
      <w:pPr>
        <w:jc w:val="both"/>
      </w:pPr>
      <w:r>
        <w:t xml:space="preserve">Vsi objekti v soseski ležijo na osončenem področju, v neposredni bližini reke Soče, ki nudi prekrasno naravo in kjer so urejene sprehajalne in kolesarske poti, hkrati pa v neposredni bližini mestnega središča, ki zagotavlja vso potrebno infrastrukturo (šola, pošta, banka, zdravstveni dom). </w:t>
      </w:r>
    </w:p>
    <w:p w14:paraId="4F283510" w14:textId="77777777" w:rsidR="00B04B19" w:rsidRDefault="00B04B19" w:rsidP="00B04B19">
      <w:pPr>
        <w:jc w:val="both"/>
      </w:pPr>
      <w:r>
        <w:t xml:space="preserve">Objekti so kakovostno zgrajeni in arhitekturno premišljeno zasnovani, da bodo stanovalcem nudili kar najvišjo kakovost bivanja. Večina uporabljenih materialov pri gradnji je naravnih in neoporečnih (opeka, keramika, les). </w:t>
      </w:r>
    </w:p>
    <w:p w14:paraId="548882F9" w14:textId="77777777" w:rsidR="00B04B19" w:rsidRDefault="00B04B19" w:rsidP="00B04B19">
      <w:pPr>
        <w:jc w:val="both"/>
      </w:pPr>
      <w:r>
        <w:t>Veliki notranji volumni, z nadstandardno višino stropov, omogočajo prosto izbiro pri oblikovanju posameznih prostorov glede na želje in potrebe stanovalcev. Fasada je izredno izolirana in obložena z opečno keramiko in macesnovo oblogo, stavbno pohištvo je iz masivnega lesa s troslojno zasteklitvijo, kar zagotavlja odlično zvočno in toplotno zaščito.</w:t>
      </w:r>
    </w:p>
    <w:p w14:paraId="77FEB3FD" w14:textId="328A3620" w:rsidR="00B04B19" w:rsidRPr="00B04B19" w:rsidRDefault="00B04B19" w:rsidP="00C57681">
      <w:pPr>
        <w:jc w:val="both"/>
      </w:pPr>
      <w:r>
        <w:t>Vsak objekt ima urejeno okolico, macesnovo vrtno lopo ter 3 pokrita parkirišča za avtomobile.</w:t>
      </w:r>
    </w:p>
    <w:p w14:paraId="587F06B2" w14:textId="605ACEEF" w:rsidR="00061213" w:rsidRPr="00EA3190" w:rsidRDefault="00061213" w:rsidP="000F04BE">
      <w:pPr>
        <w:pStyle w:val="Odstavekseznama"/>
        <w:numPr>
          <w:ilvl w:val="0"/>
          <w:numId w:val="3"/>
        </w:numPr>
        <w:jc w:val="both"/>
        <w:rPr>
          <w:b/>
          <w:bCs/>
          <w:u w:val="single"/>
        </w:rPr>
      </w:pPr>
      <w:r w:rsidRPr="00EA3190">
        <w:rPr>
          <w:b/>
          <w:bCs/>
          <w:u w:val="single"/>
        </w:rPr>
        <w:t>KOMUNALNI VODI</w:t>
      </w:r>
    </w:p>
    <w:p w14:paraId="074ED675" w14:textId="115A01AF" w:rsidR="007A1C90" w:rsidRDefault="007A1C90" w:rsidP="00C57681">
      <w:pPr>
        <w:jc w:val="both"/>
      </w:pPr>
      <w:r>
        <w:t>Vsi objekti so priključeni na komunalno infrastrukturo in sicer</w:t>
      </w:r>
      <w:r w:rsidR="003561B7">
        <w:t>:</w:t>
      </w:r>
      <w:r>
        <w:t xml:space="preserve"> NN priključek, ki se zaključi v posamezni </w:t>
      </w:r>
      <w:r w:rsidR="00F40B8F">
        <w:t xml:space="preserve">PMO v opečnem zidu nadstreška </w:t>
      </w:r>
      <w:r w:rsidR="0024070D">
        <w:t>z</w:t>
      </w:r>
      <w:r w:rsidR="00F40B8F">
        <w:t>a avtom</w:t>
      </w:r>
      <w:r w:rsidR="0024070D">
        <w:t>o</w:t>
      </w:r>
      <w:r w:rsidR="00F40B8F">
        <w:t xml:space="preserve">bile, do vsake parcele je pripeljan ustrezni vodovodni priključek, ki se zaključi z jaškom v zelenici </w:t>
      </w:r>
      <w:r w:rsidR="00BA65C2">
        <w:t>pred opečnim zidom, prav tako je predvidena kabelska kanalizacija za optično TKK omrežje, ki se zaključi v omarici na opečnem zidu nadstreška za a</w:t>
      </w:r>
      <w:r w:rsidR="0024070D">
        <w:t>v</w:t>
      </w:r>
      <w:r w:rsidR="00BA65C2">
        <w:t>tomo</w:t>
      </w:r>
      <w:r w:rsidR="00926CF0">
        <w:t>b</w:t>
      </w:r>
      <w:r w:rsidR="00BA65C2">
        <w:t xml:space="preserve">ile, vsak objekt je priklopljen na javno </w:t>
      </w:r>
      <w:r w:rsidR="00687B9F">
        <w:t xml:space="preserve">fekalno </w:t>
      </w:r>
      <w:r w:rsidR="0024070D">
        <w:t>kanalizacijo</w:t>
      </w:r>
      <w:r w:rsidR="00687B9F">
        <w:t xml:space="preserve">, vstopni jašek je </w:t>
      </w:r>
      <w:r w:rsidR="0024070D">
        <w:t>p</w:t>
      </w:r>
      <w:r w:rsidR="00687B9F">
        <w:t xml:space="preserve">od nadstreškom za avtomobile, meteorna voda iz </w:t>
      </w:r>
      <w:r w:rsidR="0024070D">
        <w:t>vseh strešin</w:t>
      </w:r>
      <w:r w:rsidR="00687B9F">
        <w:t xml:space="preserve"> se ponika v </w:t>
      </w:r>
      <w:r w:rsidR="0024070D">
        <w:t xml:space="preserve">slepem ponikovalnem jašku na </w:t>
      </w:r>
      <w:r w:rsidR="00687B9F">
        <w:t>atriju posameznega objek</w:t>
      </w:r>
      <w:r w:rsidR="0024070D">
        <w:t>t</w:t>
      </w:r>
      <w:r w:rsidR="00687B9F">
        <w:t xml:space="preserve">a. </w:t>
      </w:r>
    </w:p>
    <w:p w14:paraId="3ED1D742" w14:textId="1EF7F5F2" w:rsidR="0024070D" w:rsidRDefault="0024070D" w:rsidP="00C57681">
      <w:pPr>
        <w:jc w:val="both"/>
      </w:pPr>
      <w:r>
        <w:t xml:space="preserve">Od </w:t>
      </w:r>
      <w:r w:rsidR="00926CF0">
        <w:t xml:space="preserve">priključno merilnih omaric na opečnem zidu </w:t>
      </w:r>
      <w:r w:rsidR="00126BA0">
        <w:t>(TK in PMO</w:t>
      </w:r>
      <w:r w:rsidR="00EA19B7">
        <w:t>)</w:t>
      </w:r>
      <w:r w:rsidR="00126BA0">
        <w:t xml:space="preserve"> </w:t>
      </w:r>
      <w:r w:rsidR="00EA19B7">
        <w:t>in</w:t>
      </w:r>
      <w:r w:rsidR="00126BA0">
        <w:t xml:space="preserve"> vodovodnega jaška</w:t>
      </w:r>
      <w:r w:rsidR="00EA19B7">
        <w:t xml:space="preserve"> do stavbe</w:t>
      </w:r>
      <w:r w:rsidR="00126BA0">
        <w:t xml:space="preserve"> je položena ustrezna kabelska kanalizacija za uvlek električnih in TKK kablov do </w:t>
      </w:r>
      <w:r w:rsidR="00C12028">
        <w:t xml:space="preserve">lokacij </w:t>
      </w:r>
      <w:r w:rsidR="00126BA0">
        <w:t>razdelilnih omaric, ki se nahajajo na levi strani tik za vrati vhoda v objekt</w:t>
      </w:r>
      <w:r w:rsidR="00C12028">
        <w:t>,</w:t>
      </w:r>
      <w:r w:rsidR="00AF46FB">
        <w:t xml:space="preserve"> ter kabelska kanalizacija za uvlek PE cevi za sanitarno vodo do kotlovnice znotraj objekta</w:t>
      </w:r>
      <w:r w:rsidR="008B7710">
        <w:t xml:space="preserve">, </w:t>
      </w:r>
      <w:r w:rsidR="00AF46FB" w:rsidRPr="008B7710">
        <w:t xml:space="preserve">od koder se bo kasneje razpeljalo interno vodovodno </w:t>
      </w:r>
      <w:r w:rsidR="00AF46FB" w:rsidRPr="008B7710">
        <w:lastRenderedPageBreak/>
        <w:t>omrežje</w:t>
      </w:r>
      <w:r w:rsidR="0063786E" w:rsidRPr="008B7710">
        <w:t xml:space="preserve"> za sanitarno vodo.</w:t>
      </w:r>
      <w:r w:rsidR="0063786E">
        <w:t xml:space="preserve"> </w:t>
      </w:r>
      <w:r w:rsidR="00E83C47">
        <w:t xml:space="preserve">Razvod </w:t>
      </w:r>
      <w:r w:rsidR="0063786E">
        <w:t>fekaln</w:t>
      </w:r>
      <w:r w:rsidR="00E83C47">
        <w:t xml:space="preserve">e </w:t>
      </w:r>
      <w:r w:rsidR="0063786E">
        <w:t>kanalizacij</w:t>
      </w:r>
      <w:r w:rsidR="00E83C47">
        <w:t xml:space="preserve">e znotraj stavbe </w:t>
      </w:r>
      <w:r w:rsidR="0063786E">
        <w:t>je položen</w:t>
      </w:r>
      <w:r w:rsidR="00E83C47">
        <w:t xml:space="preserve"> pod talno </w:t>
      </w:r>
      <w:r w:rsidR="0063786E">
        <w:t>plošč</w:t>
      </w:r>
      <w:r w:rsidR="00E83C47">
        <w:t xml:space="preserve">o, so pa nad ploščo puščeni vsi ustrezni priključki za kasnejšo izvedbo hišne kanalizacije po PZI </w:t>
      </w:r>
      <w:r w:rsidR="0063786E">
        <w:t>projektni dokumentaciji</w:t>
      </w:r>
      <w:r w:rsidR="00222A88">
        <w:t xml:space="preserve">. Morebitne spremembe </w:t>
      </w:r>
      <w:r w:rsidR="003561B7">
        <w:t>bod</w:t>
      </w:r>
      <w:r w:rsidR="00222A88">
        <w:t>o prikazane v PID.</w:t>
      </w:r>
    </w:p>
    <w:p w14:paraId="12BA15EF" w14:textId="458D1354" w:rsidR="00061213" w:rsidRPr="00EA3190" w:rsidRDefault="00061213" w:rsidP="000F04BE">
      <w:pPr>
        <w:pStyle w:val="Odstavekseznama"/>
        <w:numPr>
          <w:ilvl w:val="0"/>
          <w:numId w:val="3"/>
        </w:numPr>
        <w:jc w:val="both"/>
        <w:rPr>
          <w:b/>
          <w:bCs/>
          <w:u w:val="single"/>
        </w:rPr>
      </w:pPr>
      <w:r w:rsidRPr="00EA3190">
        <w:rPr>
          <w:b/>
          <w:bCs/>
          <w:u w:val="single"/>
        </w:rPr>
        <w:t>ZBIRANJE ODPADKOV</w:t>
      </w:r>
    </w:p>
    <w:p w14:paraId="12AD518E" w14:textId="4CB1881F" w:rsidR="000C280D" w:rsidRDefault="000C280D" w:rsidP="00C57681">
      <w:pPr>
        <w:jc w:val="both"/>
      </w:pPr>
      <w:r>
        <w:t xml:space="preserve">Zbiranje komunalnih odpadkov je urejeno na javni površini v neposredni bližini objektov, </w:t>
      </w:r>
      <w:r w:rsidR="00B12F85">
        <w:t>na ekološkem otoku</w:t>
      </w:r>
      <w:r w:rsidR="00642A2C">
        <w:t xml:space="preserve"> za komunalne odpadke</w:t>
      </w:r>
      <w:r w:rsidR="00B12F85">
        <w:t>, urejenem na parc.</w:t>
      </w:r>
      <w:r w:rsidR="00653C08">
        <w:t xml:space="preserve"> </w:t>
      </w:r>
      <w:r w:rsidR="00B12F85">
        <w:t xml:space="preserve">št. </w:t>
      </w:r>
      <w:r w:rsidR="00642A2C">
        <w:t xml:space="preserve">2665/40 </w:t>
      </w:r>
      <w:r w:rsidR="000F7B63" w:rsidRPr="000F7B63">
        <w:t>k.o.</w:t>
      </w:r>
      <w:r w:rsidR="00653C08">
        <w:t xml:space="preserve"> </w:t>
      </w:r>
      <w:r w:rsidR="000F7B63" w:rsidRPr="000F7B63">
        <w:t>Solkan.</w:t>
      </w:r>
    </w:p>
    <w:p w14:paraId="1520AE16" w14:textId="5A8EB3CF" w:rsidR="00B04B19" w:rsidRPr="00B04B19" w:rsidRDefault="00B04B19" w:rsidP="000F04BE">
      <w:pPr>
        <w:pStyle w:val="Odstavekseznama"/>
        <w:numPr>
          <w:ilvl w:val="0"/>
          <w:numId w:val="3"/>
        </w:numPr>
        <w:jc w:val="both"/>
        <w:rPr>
          <w:b/>
          <w:bCs/>
          <w:u w:val="single"/>
        </w:rPr>
      </w:pPr>
      <w:r w:rsidRPr="00B04B19">
        <w:rPr>
          <w:b/>
          <w:bCs/>
          <w:u w:val="single"/>
        </w:rPr>
        <w:t>ENERGETSKA UČINKOVITOST</w:t>
      </w:r>
    </w:p>
    <w:p w14:paraId="74C13E68" w14:textId="77777777" w:rsidR="00036A82" w:rsidRDefault="009D5C2F" w:rsidP="00CC0AB8">
      <w:pPr>
        <w:jc w:val="both"/>
      </w:pPr>
      <w:r w:rsidRPr="005934A4">
        <w:t>Toplotne izolacijske sposobnosti stavbe</w:t>
      </w:r>
      <w:r w:rsidR="00780658" w:rsidRPr="005934A4">
        <w:t xml:space="preserve"> so cca 40% boljše</w:t>
      </w:r>
      <w:r w:rsidR="00325C64" w:rsidRPr="005934A4">
        <w:t xml:space="preserve">, kot to zahteva </w:t>
      </w:r>
      <w:r w:rsidR="003F0413" w:rsidRPr="005934A4">
        <w:t>Pravilnik o učinkoviti rabi energ</w:t>
      </w:r>
      <w:r w:rsidR="00E0541F" w:rsidRPr="005934A4">
        <w:t>ije v stavbah UR RS št 52/</w:t>
      </w:r>
      <w:r w:rsidR="00A45110" w:rsidRPr="005934A4">
        <w:t>2010.</w:t>
      </w:r>
      <w:r w:rsidRPr="005934A4">
        <w:t xml:space="preserve"> </w:t>
      </w:r>
      <w:r w:rsidR="001E307D" w:rsidRPr="005934A4">
        <w:t>Razrez energijske učinkovitosti stavbe je B1.</w:t>
      </w:r>
      <w:r w:rsidR="001E307D" w:rsidRPr="005934A4">
        <w:cr/>
      </w:r>
    </w:p>
    <w:p w14:paraId="2F6189FC" w14:textId="3DE0D111" w:rsidR="008A4C13" w:rsidRPr="005934A4" w:rsidRDefault="00912B2D" w:rsidP="00CC0AB8">
      <w:pPr>
        <w:jc w:val="both"/>
      </w:pPr>
      <w:r w:rsidRPr="005934A4">
        <w:t xml:space="preserve">Zunanji zid opeka: Toplotna prehodnost neprozorne konstrukcije je 0,1635 W/m²K in je </w:t>
      </w:r>
      <w:r w:rsidR="00E6646D" w:rsidRPr="005934A4">
        <w:t xml:space="preserve">bistveno </w:t>
      </w:r>
      <w:r w:rsidRPr="005934A4">
        <w:t xml:space="preserve">manjša </w:t>
      </w:r>
      <w:r w:rsidR="00E6646D" w:rsidRPr="005934A4">
        <w:t xml:space="preserve">od </w:t>
      </w:r>
      <w:r w:rsidRPr="005934A4">
        <w:t>dovoljen</w:t>
      </w:r>
      <w:r w:rsidR="00E6646D" w:rsidRPr="005934A4">
        <w:t>e</w:t>
      </w:r>
      <w:r w:rsidRPr="005934A4">
        <w:t xml:space="preserve"> 0,2800 W/m²K</w:t>
      </w:r>
      <w:r w:rsidR="00425557" w:rsidRPr="005934A4">
        <w:t>.</w:t>
      </w:r>
    </w:p>
    <w:p w14:paraId="7233BB8F" w14:textId="3FCEE90C" w:rsidR="00912B2D" w:rsidRPr="005934A4" w:rsidRDefault="00A9607C" w:rsidP="00CC0AB8">
      <w:pPr>
        <w:jc w:val="both"/>
      </w:pPr>
      <w:r w:rsidRPr="005934A4">
        <w:t>Zunanji zid opek na stiku s sosednjim objektom: Toplotna prehodnost neprozorne konstrukcije je 0,2947 W/m²K in</w:t>
      </w:r>
      <w:r w:rsidR="001F12D3" w:rsidRPr="005934A4">
        <w:t xml:space="preserve"> je</w:t>
      </w:r>
      <w:r w:rsidR="00E6646D" w:rsidRPr="005934A4">
        <w:t xml:space="preserve"> bistveno</w:t>
      </w:r>
      <w:r w:rsidRPr="005934A4">
        <w:t xml:space="preserve"> manjša </w:t>
      </w:r>
      <w:r w:rsidR="00E6646D" w:rsidRPr="005934A4">
        <w:t>od</w:t>
      </w:r>
      <w:r w:rsidRPr="005934A4">
        <w:t xml:space="preserve"> dovoljen</w:t>
      </w:r>
      <w:r w:rsidR="00E6646D" w:rsidRPr="005934A4">
        <w:t>e</w:t>
      </w:r>
      <w:r w:rsidRPr="005934A4">
        <w:t xml:space="preserve"> 0,5000 W/m²K</w:t>
      </w:r>
      <w:r w:rsidR="00425557" w:rsidRPr="005934A4">
        <w:t>.</w:t>
      </w:r>
    </w:p>
    <w:p w14:paraId="6C0D2A19" w14:textId="65AD8122" w:rsidR="005C1ED1" w:rsidRPr="005934A4" w:rsidRDefault="005C1ED1" w:rsidP="00CC0AB8">
      <w:pPr>
        <w:jc w:val="both"/>
      </w:pPr>
      <w:r w:rsidRPr="005934A4">
        <w:t>Zunanji AB zid na stiku s sosednjim objektom: Toplotna prehodnost neprozorne konstrukcije je 0,3295 W/m²K in</w:t>
      </w:r>
      <w:r w:rsidR="001F12D3" w:rsidRPr="005934A4">
        <w:t xml:space="preserve"> je</w:t>
      </w:r>
      <w:r w:rsidRPr="005934A4">
        <w:t xml:space="preserve"> </w:t>
      </w:r>
      <w:r w:rsidR="00E6646D" w:rsidRPr="005934A4">
        <w:t xml:space="preserve">bistveno </w:t>
      </w:r>
      <w:r w:rsidRPr="005934A4">
        <w:t xml:space="preserve">manjša </w:t>
      </w:r>
      <w:r w:rsidR="00E6646D" w:rsidRPr="005934A4">
        <w:t>od</w:t>
      </w:r>
      <w:r w:rsidRPr="005934A4">
        <w:t xml:space="preserve"> dovoljen</w:t>
      </w:r>
      <w:r w:rsidR="00E6646D" w:rsidRPr="005934A4">
        <w:t>e</w:t>
      </w:r>
      <w:r w:rsidRPr="005934A4">
        <w:t xml:space="preserve"> 0,5000 W/m²K</w:t>
      </w:r>
      <w:r w:rsidR="00425557" w:rsidRPr="005934A4">
        <w:t>.</w:t>
      </w:r>
    </w:p>
    <w:p w14:paraId="55B28DA9" w14:textId="1F272185" w:rsidR="00EB2A49" w:rsidRPr="005934A4" w:rsidRDefault="00EB2A49" w:rsidP="00CC0AB8">
      <w:pPr>
        <w:jc w:val="both"/>
      </w:pPr>
      <w:r w:rsidRPr="005934A4">
        <w:t>Zunanji zid les opeka: Toplotna prehodnost neprozorne konstrukcije je 0,1638 W/m²K in</w:t>
      </w:r>
      <w:r w:rsidR="001F12D3" w:rsidRPr="005934A4">
        <w:t xml:space="preserve"> je</w:t>
      </w:r>
      <w:r w:rsidRPr="005934A4">
        <w:t xml:space="preserve"> </w:t>
      </w:r>
      <w:r w:rsidR="00E6646D" w:rsidRPr="005934A4">
        <w:t xml:space="preserve">bistveno </w:t>
      </w:r>
      <w:r w:rsidRPr="005934A4">
        <w:t xml:space="preserve">manjša </w:t>
      </w:r>
      <w:r w:rsidR="00E6646D" w:rsidRPr="005934A4">
        <w:t xml:space="preserve">od </w:t>
      </w:r>
      <w:r w:rsidRPr="005934A4">
        <w:t>dovoljen</w:t>
      </w:r>
      <w:r w:rsidR="00E6646D" w:rsidRPr="005934A4">
        <w:t>e</w:t>
      </w:r>
      <w:r w:rsidRPr="005934A4">
        <w:t xml:space="preserve"> 0,2800 W/m²K</w:t>
      </w:r>
      <w:r w:rsidR="00425557" w:rsidRPr="005934A4">
        <w:t>.</w:t>
      </w:r>
    </w:p>
    <w:p w14:paraId="33E7792D" w14:textId="6255C9E7" w:rsidR="005C0153" w:rsidRPr="005934A4" w:rsidRDefault="005C0153" w:rsidP="00CC0AB8">
      <w:pPr>
        <w:jc w:val="both"/>
      </w:pPr>
      <w:r w:rsidRPr="005934A4">
        <w:t xml:space="preserve">Zunanji zid les beton: Toplotna prehodnost neprozorne konstrukcije je 0,1740 W/m²K in je </w:t>
      </w:r>
      <w:r w:rsidR="00E6646D" w:rsidRPr="005934A4">
        <w:t xml:space="preserve">bistveno </w:t>
      </w:r>
      <w:r w:rsidRPr="005934A4">
        <w:t xml:space="preserve">manjša </w:t>
      </w:r>
      <w:r w:rsidR="00E6646D" w:rsidRPr="005934A4">
        <w:t xml:space="preserve">od </w:t>
      </w:r>
      <w:r w:rsidRPr="005934A4">
        <w:t>dovoljen</w:t>
      </w:r>
      <w:r w:rsidR="00E6646D" w:rsidRPr="005934A4">
        <w:t>e</w:t>
      </w:r>
      <w:r w:rsidRPr="005934A4">
        <w:t xml:space="preserve"> 0,2800 W/m²K</w:t>
      </w:r>
      <w:r w:rsidR="00425557" w:rsidRPr="005934A4">
        <w:t>.</w:t>
      </w:r>
    </w:p>
    <w:p w14:paraId="56D8ECC9" w14:textId="15E22EAF" w:rsidR="004E777B" w:rsidRPr="005934A4" w:rsidRDefault="004E777B" w:rsidP="00CC0AB8">
      <w:pPr>
        <w:jc w:val="both"/>
      </w:pPr>
      <w:r w:rsidRPr="005934A4">
        <w:t xml:space="preserve">Tlak na terenu: Toplotna prehodnost neprozorne konstrukcije je 0,1787 W/m²K in je </w:t>
      </w:r>
      <w:r w:rsidR="00E6646D" w:rsidRPr="005934A4">
        <w:t xml:space="preserve">bistveno </w:t>
      </w:r>
      <w:r w:rsidRPr="005934A4">
        <w:t xml:space="preserve">manjša </w:t>
      </w:r>
      <w:r w:rsidR="00E6646D" w:rsidRPr="005934A4">
        <w:t xml:space="preserve">od </w:t>
      </w:r>
      <w:r w:rsidRPr="005934A4">
        <w:t>dovoljen</w:t>
      </w:r>
      <w:r w:rsidR="00E6646D" w:rsidRPr="005934A4">
        <w:t>e</w:t>
      </w:r>
      <w:r w:rsidRPr="005934A4">
        <w:t xml:space="preserve"> 0,3000 W/m²K</w:t>
      </w:r>
      <w:r w:rsidR="00425557" w:rsidRPr="005934A4">
        <w:t>.</w:t>
      </w:r>
    </w:p>
    <w:p w14:paraId="334629ED" w14:textId="18223BA3" w:rsidR="00CC0AB8" w:rsidRPr="005934A4" w:rsidRDefault="005B222A" w:rsidP="00C57681">
      <w:pPr>
        <w:jc w:val="both"/>
      </w:pPr>
      <w:r w:rsidRPr="005934A4">
        <w:t xml:space="preserve">Ravna streha: Toplotna prehodnost neprozorne konstrukcije je 0,1041 W/m²K in je </w:t>
      </w:r>
      <w:r w:rsidR="00E6646D" w:rsidRPr="005934A4">
        <w:t xml:space="preserve">bistveno </w:t>
      </w:r>
      <w:r w:rsidRPr="005934A4">
        <w:t xml:space="preserve">manjša </w:t>
      </w:r>
      <w:r w:rsidR="00E6646D" w:rsidRPr="005934A4">
        <w:t xml:space="preserve">od </w:t>
      </w:r>
      <w:r w:rsidRPr="005934A4">
        <w:t>dovoljen</w:t>
      </w:r>
      <w:r w:rsidR="00E6646D" w:rsidRPr="005934A4">
        <w:t>e</w:t>
      </w:r>
      <w:r w:rsidRPr="005934A4">
        <w:t xml:space="preserve"> 0,2000 W/m²K</w:t>
      </w:r>
      <w:r w:rsidR="00425557" w:rsidRPr="005934A4">
        <w:t>.</w:t>
      </w:r>
    </w:p>
    <w:p w14:paraId="28328D24" w14:textId="2B331CD1" w:rsidR="00061213" w:rsidRPr="00B04B19" w:rsidRDefault="00061213" w:rsidP="000F04BE">
      <w:pPr>
        <w:pStyle w:val="Odstavekseznama"/>
        <w:numPr>
          <w:ilvl w:val="0"/>
          <w:numId w:val="3"/>
        </w:numPr>
        <w:jc w:val="both"/>
        <w:rPr>
          <w:b/>
          <w:bCs/>
          <w:u w:val="single"/>
        </w:rPr>
      </w:pPr>
      <w:r w:rsidRPr="00B04B19">
        <w:rPr>
          <w:b/>
          <w:bCs/>
          <w:u w:val="single"/>
        </w:rPr>
        <w:t>NOTRANJA OBDELAVA PROSTOROV</w:t>
      </w:r>
    </w:p>
    <w:p w14:paraId="0971A219" w14:textId="772E6E40" w:rsidR="00B65627" w:rsidRDefault="00383C8E" w:rsidP="00C57681">
      <w:pPr>
        <w:jc w:val="both"/>
      </w:pPr>
      <w:r>
        <w:t>Prodajalec</w:t>
      </w:r>
      <w:r w:rsidR="00814307">
        <w:t xml:space="preserve"> bo prodajal objekte </w:t>
      </w:r>
      <w:r>
        <w:t xml:space="preserve">izvedene do </w:t>
      </w:r>
      <w:r w:rsidR="00B73838">
        <w:t>tretje</w:t>
      </w:r>
      <w:r w:rsidR="000E2272">
        <w:t xml:space="preserve"> </w:t>
      </w:r>
      <w:r>
        <w:t>podaljšane gradbene faze</w:t>
      </w:r>
      <w:r w:rsidR="00062A40">
        <w:t xml:space="preserve">, </w:t>
      </w:r>
      <w:r w:rsidR="00B73838">
        <w:t xml:space="preserve">četrto </w:t>
      </w:r>
      <w:r w:rsidR="00062A40">
        <w:t xml:space="preserve">in </w:t>
      </w:r>
      <w:r w:rsidR="00B73838">
        <w:t>peto gradbeno</w:t>
      </w:r>
      <w:r w:rsidR="00062A40">
        <w:t xml:space="preserve"> fazo si bo stranka izgotovila v lastni režiji.</w:t>
      </w:r>
    </w:p>
    <w:p w14:paraId="2E4CCD59" w14:textId="13BFA65C" w:rsidR="00062A40" w:rsidRDefault="00062A40" w:rsidP="00C57681">
      <w:pPr>
        <w:jc w:val="both"/>
      </w:pPr>
      <w:r>
        <w:t>Tretja podaljšana gradbena faza:</w:t>
      </w:r>
    </w:p>
    <w:p w14:paraId="5A32DC7B" w14:textId="2E54550D" w:rsidR="00043FEA" w:rsidRDefault="00062A40" w:rsidP="00C57681">
      <w:pPr>
        <w:jc w:val="both"/>
      </w:pPr>
      <w:r>
        <w:t xml:space="preserve">V sklopu tretje podaljšane gradbene faze </w:t>
      </w:r>
      <w:r w:rsidR="00B472FB">
        <w:t>so izvedena</w:t>
      </w:r>
      <w:r>
        <w:t xml:space="preserve"> konstrukcijska gradbena dela vseh etaž, vključno s strešno konstrukcijo</w:t>
      </w:r>
      <w:r w:rsidR="00456C04">
        <w:t>. Izvede</w:t>
      </w:r>
      <w:r w:rsidR="002002A4">
        <w:t>na</w:t>
      </w:r>
      <w:r w:rsidR="00456C04">
        <w:t xml:space="preserve"> s</w:t>
      </w:r>
      <w:r w:rsidR="002002A4">
        <w:t>o</w:t>
      </w:r>
      <w:r>
        <w:t xml:space="preserve"> krovska dela, vključno z izdelavo strešnih </w:t>
      </w:r>
      <w:r w:rsidR="00B472FB">
        <w:t>odtokov</w:t>
      </w:r>
      <w:r>
        <w:t xml:space="preserve">, odtočnih cevi, obrob. </w:t>
      </w:r>
      <w:r w:rsidR="00C41218">
        <w:t>Vgrajena</w:t>
      </w:r>
      <w:r w:rsidR="00B73838">
        <w:t xml:space="preserve"> s</w:t>
      </w:r>
      <w:r w:rsidR="00C41218">
        <w:t xml:space="preserve">o </w:t>
      </w:r>
      <w:r>
        <w:t>okna in vhodna vrata (zunanje stavbno pohištvo). Objekt je pokrit in zaprt. Stavba ima zunanjo</w:t>
      </w:r>
      <w:r w:rsidR="00B73838">
        <w:t xml:space="preserve"> </w:t>
      </w:r>
      <w:r>
        <w:t>izolacijo</w:t>
      </w:r>
      <w:r w:rsidR="00C41218">
        <w:t xml:space="preserve"> in</w:t>
      </w:r>
      <w:r>
        <w:t xml:space="preserve"> fasado.</w:t>
      </w:r>
      <w:r w:rsidR="00B73838">
        <w:t xml:space="preserve"> </w:t>
      </w:r>
      <w:r w:rsidR="00F3411E">
        <w:t>V AB konstrukciji so razpeljane grobe instalacij</w:t>
      </w:r>
      <w:r w:rsidR="002002A4">
        <w:t>e</w:t>
      </w:r>
      <w:r w:rsidR="00F3411E">
        <w:t>-dovodne cevi za razsvetljavo, vtičnice in stikala ter šibkotočne instalacije</w:t>
      </w:r>
      <w:r w:rsidR="00D710EE">
        <w:t xml:space="preserve"> po PZI projektni dokumentaciji. </w:t>
      </w:r>
      <w:r w:rsidR="00720210">
        <w:t xml:space="preserve">Dobavljena in montirana je </w:t>
      </w:r>
      <w:r w:rsidR="00B73838">
        <w:t>vrtna lopa/kolesarnica</w:t>
      </w:r>
      <w:r w:rsidR="00720210">
        <w:t xml:space="preserve"> in izgotovljen</w:t>
      </w:r>
      <w:r w:rsidR="00B73838">
        <w:t xml:space="preserve"> nadstrešek za avtomobile ter notranji atrij. </w:t>
      </w:r>
      <w:r w:rsidR="00823F52">
        <w:t>O</w:t>
      </w:r>
      <w:r w:rsidR="00B73838">
        <w:t>bjekt</w:t>
      </w:r>
      <w:r w:rsidR="00823F52">
        <w:t xml:space="preserve"> je od zunaj</w:t>
      </w:r>
      <w:r w:rsidR="00B73838">
        <w:t xml:space="preserve"> zaključena celota</w:t>
      </w:r>
      <w:r w:rsidR="00043FEA">
        <w:t>.</w:t>
      </w:r>
    </w:p>
    <w:p w14:paraId="00793866" w14:textId="21361637" w:rsidR="000A0417" w:rsidRDefault="00043FEA" w:rsidP="00C57681">
      <w:pPr>
        <w:jc w:val="both"/>
      </w:pPr>
      <w:r>
        <w:t>N</w:t>
      </w:r>
      <w:r w:rsidR="000D3232">
        <w:t xml:space="preserve">a parceli </w:t>
      </w:r>
      <w:r>
        <w:t>so</w:t>
      </w:r>
      <w:r w:rsidR="000D3232">
        <w:t xml:space="preserve"> </w:t>
      </w:r>
      <w:r w:rsidR="00CF655D">
        <w:t xml:space="preserve">urejeni </w:t>
      </w:r>
      <w:r w:rsidR="000D3232">
        <w:t xml:space="preserve">komunalni priključki </w:t>
      </w:r>
      <w:r w:rsidR="002002A4">
        <w:t xml:space="preserve">- </w:t>
      </w:r>
      <w:r w:rsidR="000D3232">
        <w:t>dostop do ceste, vodovodni priključek</w:t>
      </w:r>
      <w:r>
        <w:t xml:space="preserve"> v jašku</w:t>
      </w:r>
      <w:r w:rsidR="00057B53">
        <w:t xml:space="preserve">, </w:t>
      </w:r>
      <w:r w:rsidR="000D3232">
        <w:t>NN priključek</w:t>
      </w:r>
      <w:r w:rsidR="00982C20">
        <w:t xml:space="preserve"> in TK priključek v </w:t>
      </w:r>
      <w:r w:rsidR="00057B53">
        <w:t xml:space="preserve">TK in PMO </w:t>
      </w:r>
      <w:r w:rsidR="00982C20">
        <w:t>omarici na steni opečnega zidu.</w:t>
      </w:r>
      <w:r w:rsidR="00623467">
        <w:t xml:space="preserve"> </w:t>
      </w:r>
      <w:r w:rsidR="00057B53">
        <w:t xml:space="preserve">Iz vodovodnega jaška, TK in PMO omarice je </w:t>
      </w:r>
      <w:r w:rsidR="002002A4">
        <w:t xml:space="preserve">v zemlji </w:t>
      </w:r>
      <w:r w:rsidR="00F00DE6">
        <w:t xml:space="preserve">izvedena groba instalacija z izvedbo povezave do objekta. </w:t>
      </w:r>
      <w:r w:rsidR="00FA5932">
        <w:t xml:space="preserve">Prav tako je v talni plošči objekta </w:t>
      </w:r>
      <w:r w:rsidR="00FA5932">
        <w:lastRenderedPageBreak/>
        <w:t xml:space="preserve">do jaška pod nadstreškom in naprej do glavnega jaška na cesti izvedena fekalna kanalizacija. Meteorna voda iz strešin </w:t>
      </w:r>
      <w:r w:rsidR="00364282">
        <w:t>objekta</w:t>
      </w:r>
      <w:r w:rsidR="00FA5932">
        <w:t xml:space="preserve"> pa </w:t>
      </w:r>
      <w:r w:rsidR="00364282">
        <w:t>je razpeljana v slepi ponikovalni jašek, znotraj atrija objekta.</w:t>
      </w:r>
    </w:p>
    <w:p w14:paraId="40ED2BBC" w14:textId="77777777" w:rsidR="00D73F36" w:rsidRDefault="00771979" w:rsidP="00D73F36">
      <w:pPr>
        <w:jc w:val="both"/>
      </w:pPr>
      <w:r w:rsidRPr="00B04B19">
        <w:rPr>
          <w:b/>
          <w:bCs/>
        </w:rPr>
        <w:t>OPOZORILO</w:t>
      </w:r>
      <w:r>
        <w:t xml:space="preserve">: Stroški povezani s priklopom na </w:t>
      </w:r>
      <w:r w:rsidR="00726C88">
        <w:t>vodovod, TK vod in NN vod bremenijo kupca</w:t>
      </w:r>
      <w:r w:rsidR="00B77D4D">
        <w:t xml:space="preserve"> in sicer so to: </w:t>
      </w:r>
      <w:r w:rsidR="00726C88">
        <w:t>pridobitev</w:t>
      </w:r>
      <w:r w:rsidR="00D6055D">
        <w:t xml:space="preserve"> soglasja za priključitev za NN priključek</w:t>
      </w:r>
      <w:r w:rsidR="00B77D4D">
        <w:t>,</w:t>
      </w:r>
      <w:r w:rsidR="00726C88">
        <w:t xml:space="preserve"> plačilo stroškov</w:t>
      </w:r>
      <w:r w:rsidR="00D6055D">
        <w:t xml:space="preserve"> tega priključka vključno z nabavo </w:t>
      </w:r>
      <w:r w:rsidR="00F74BC6">
        <w:t>števca</w:t>
      </w:r>
      <w:r w:rsidR="00B77D4D">
        <w:t>, s</w:t>
      </w:r>
      <w:r w:rsidR="00F74BC6">
        <w:t xml:space="preserve">troški priključitve na TK omrežje, </w:t>
      </w:r>
      <w:r w:rsidR="00B936E5">
        <w:t>stroški priključitv</w:t>
      </w:r>
      <w:r w:rsidR="00B77D4D">
        <w:t>e</w:t>
      </w:r>
      <w:r w:rsidR="00B936E5">
        <w:t xml:space="preserve"> na vodovodno omrežje</w:t>
      </w:r>
      <w:r w:rsidR="00E3735B">
        <w:t xml:space="preserve"> (števec, takse</w:t>
      </w:r>
      <w:r w:rsidR="00B77D4D">
        <w:t>,</w:t>
      </w:r>
      <w:r w:rsidR="00E3735B">
        <w:t xml:space="preserve"> itd).</w:t>
      </w:r>
    </w:p>
    <w:p w14:paraId="2B3CF2A6" w14:textId="49F46C57" w:rsidR="00D73F36" w:rsidRDefault="00726C88" w:rsidP="00D73F36">
      <w:pPr>
        <w:jc w:val="both"/>
      </w:pPr>
      <w:r>
        <w:t xml:space="preserve"> </w:t>
      </w:r>
      <w:r w:rsidR="00D73F36" w:rsidRPr="00D710EE">
        <w:t xml:space="preserve">Vris </w:t>
      </w:r>
      <w:r w:rsidR="00D73F36">
        <w:t xml:space="preserve">talnih in stenskih oblog, notranjih vrat ter </w:t>
      </w:r>
      <w:r w:rsidR="00D73F36" w:rsidRPr="00D710EE">
        <w:t>opreme prostorov je informativen.</w:t>
      </w:r>
    </w:p>
    <w:p w14:paraId="5C359994" w14:textId="77777777" w:rsidR="00D73F36" w:rsidRDefault="00D73F36" w:rsidP="00D73F36">
      <w:pPr>
        <w:jc w:val="both"/>
      </w:pPr>
      <w:r>
        <w:t>Investitor si pridržuje pravico do sprememb, ki ne vplivajo na funkcionalnost objekta.</w:t>
      </w:r>
    </w:p>
    <w:p w14:paraId="3823B2CA" w14:textId="77777777" w:rsidR="00036A82" w:rsidRDefault="00771979" w:rsidP="00C57681">
      <w:pPr>
        <w:jc w:val="both"/>
      </w:pPr>
      <w:r>
        <w:t xml:space="preserve"> </w:t>
      </w:r>
    </w:p>
    <w:p w14:paraId="59DF261E" w14:textId="4A40EF28" w:rsidR="00062A40" w:rsidRDefault="00062A40" w:rsidP="00C57681">
      <w:pPr>
        <w:jc w:val="both"/>
      </w:pPr>
      <w:r>
        <w:t>Četrta gradbena faza</w:t>
      </w:r>
    </w:p>
    <w:p w14:paraId="60C629A8" w14:textId="79121E2C" w:rsidR="00062A40" w:rsidRDefault="00062A40" w:rsidP="00C57681">
      <w:pPr>
        <w:jc w:val="both"/>
      </w:pPr>
      <w:r>
        <w:t xml:space="preserve">V notranjosti objekta se v tej fazi postavi predelne stene. Te so lahko iz gips plošč ali katerega drugega materiala. Nato se izdela betonske tlake, objekt se izolira. V četrti fazi se opravi notranje omete, talne in stenske obloge, ki terjajo mokro vgradnjo. Napelje se potrebne inštalacije, med katere sodijo nizkonapetostne energetske inštalacije za moč in </w:t>
      </w:r>
      <w:r w:rsidR="00C57681">
        <w:t>r</w:t>
      </w:r>
      <w:r>
        <w:t xml:space="preserve">azsvetljavo, informacijske inštalacije za telefon, domofon, vodovodne in odtočne inštalacije, </w:t>
      </w:r>
      <w:r w:rsidR="007C126A">
        <w:t>toplotna črpalka</w:t>
      </w:r>
      <w:r>
        <w:t xml:space="preserve"> za ogrevanje.</w:t>
      </w:r>
    </w:p>
    <w:p w14:paraId="00BFA202" w14:textId="308E7591" w:rsidR="00062A40" w:rsidRDefault="00062A40" w:rsidP="00C57681">
      <w:pPr>
        <w:jc w:val="both"/>
      </w:pPr>
      <w:r>
        <w:t>Postavi se masivna stopnišča in vgradi notranje stavbno pohištvo</w:t>
      </w:r>
      <w:r w:rsidR="00B942E9">
        <w:t>-vrata</w:t>
      </w:r>
      <w:r>
        <w:t xml:space="preserve">. V tej fazi so torej vgrajena vsa notranja vrata, </w:t>
      </w:r>
      <w:r w:rsidR="00F3411E">
        <w:t xml:space="preserve">notranja </w:t>
      </w:r>
      <w:r>
        <w:t>senčila</w:t>
      </w:r>
      <w:r w:rsidR="004E2A81">
        <w:t>.</w:t>
      </w:r>
      <w:r>
        <w:t xml:space="preserve"> Poleg izvedbe ključavničarskih in kamnoseških del se položi estrihe in izolacijske materiale.</w:t>
      </w:r>
    </w:p>
    <w:p w14:paraId="4C50C964" w14:textId="77777777" w:rsidR="00062A40" w:rsidRDefault="00062A40" w:rsidP="00C57681">
      <w:pPr>
        <w:jc w:val="both"/>
      </w:pPr>
      <w:r>
        <w:t>Peta gradbena faza</w:t>
      </w:r>
    </w:p>
    <w:p w14:paraId="583CE62E" w14:textId="09701EF4" w:rsidR="004E3B38" w:rsidRDefault="00062A40" w:rsidP="00C57681">
      <w:pPr>
        <w:jc w:val="both"/>
      </w:pPr>
      <w:r>
        <w:t xml:space="preserve">Sem sodijo vsa zaključna gradbena dela. Položijo se talne in stenske obloge. Zaključi se vsa inštalacijska dela in opravi slikopleskarska dela. Po zaključeni peti fazi je objekt </w:t>
      </w:r>
      <w:r w:rsidR="00F3411E">
        <w:t xml:space="preserve">zaključen in </w:t>
      </w:r>
      <w:r>
        <w:t>pripravljen na vselitev.</w:t>
      </w:r>
    </w:p>
    <w:p w14:paraId="446078EC" w14:textId="46A98185" w:rsidR="00061213" w:rsidRDefault="00061213" w:rsidP="00C57681">
      <w:pPr>
        <w:jc w:val="both"/>
      </w:pPr>
    </w:p>
    <w:p w14:paraId="6FDAB244" w14:textId="0D5DBF35" w:rsidR="000F04BE" w:rsidRDefault="000F04BE" w:rsidP="00C57681">
      <w:pPr>
        <w:jc w:val="both"/>
      </w:pPr>
      <w:r>
        <w:t xml:space="preserve">Solkan, </w:t>
      </w:r>
      <w:r w:rsidR="004A7329">
        <w:t>junij</w:t>
      </w:r>
      <w:r>
        <w:t xml:space="preserve"> 2021</w:t>
      </w:r>
      <w:r w:rsidR="000C3FCC">
        <w:tab/>
      </w:r>
      <w:r w:rsidR="000C3FCC">
        <w:tab/>
      </w:r>
      <w:r w:rsidR="000C3FCC">
        <w:tab/>
      </w:r>
      <w:r w:rsidR="000C3FCC">
        <w:tab/>
      </w:r>
      <w:r w:rsidR="000C3FCC">
        <w:tab/>
      </w:r>
      <w:r w:rsidR="000C3FCC">
        <w:tab/>
      </w:r>
      <w:r w:rsidR="000C3FCC">
        <w:tab/>
      </w:r>
      <w:r w:rsidR="000C3FCC">
        <w:tab/>
        <w:t>ETA INVEST d.</w:t>
      </w:r>
      <w:r w:rsidR="004A7329">
        <w:t>o.o.</w:t>
      </w:r>
    </w:p>
    <w:sectPr w:rsidR="000F04B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381DD" w14:textId="77777777" w:rsidR="00304E8F" w:rsidRDefault="00304E8F" w:rsidP="004E3B38">
      <w:pPr>
        <w:spacing w:after="0" w:line="240" w:lineRule="auto"/>
      </w:pPr>
      <w:r>
        <w:separator/>
      </w:r>
    </w:p>
  </w:endnote>
  <w:endnote w:type="continuationSeparator" w:id="0">
    <w:p w14:paraId="0D0BC22E" w14:textId="77777777" w:rsidR="00304E8F" w:rsidRDefault="00304E8F" w:rsidP="004E3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6301990"/>
      <w:docPartObj>
        <w:docPartGallery w:val="Page Numbers (Bottom of Page)"/>
        <w:docPartUnique/>
      </w:docPartObj>
    </w:sdtPr>
    <w:sdtEndPr/>
    <w:sdtContent>
      <w:p w14:paraId="7CFA468A" w14:textId="38B7B29F" w:rsidR="00DD2DC9" w:rsidRDefault="00DD2DC9" w:rsidP="00DD2DC9">
        <w:pPr>
          <w:pStyle w:val="Noga"/>
        </w:pPr>
        <w:r w:rsidRPr="00DD2DC9">
          <w:rPr>
            <w:sz w:val="16"/>
            <w:szCs w:val="16"/>
          </w:rPr>
          <w:t>Tehnični opis gradnje</w:t>
        </w:r>
        <w:r w:rsidR="00BB0941">
          <w:rPr>
            <w:sz w:val="16"/>
            <w:szCs w:val="16"/>
          </w:rPr>
          <w:t xml:space="preserve"> – priloga k prodajni pogodbi</w:t>
        </w:r>
        <w:r>
          <w:tab/>
        </w:r>
        <w:r>
          <w:tab/>
        </w:r>
        <w:r w:rsidRPr="00DD2DC9">
          <w:rPr>
            <w:sz w:val="16"/>
            <w:szCs w:val="16"/>
          </w:rPr>
          <w:fldChar w:fldCharType="begin"/>
        </w:r>
        <w:r w:rsidRPr="00DD2DC9">
          <w:rPr>
            <w:sz w:val="16"/>
            <w:szCs w:val="16"/>
          </w:rPr>
          <w:instrText>PAGE   \* MERGEFORMAT</w:instrText>
        </w:r>
        <w:r w:rsidRPr="00DD2DC9">
          <w:rPr>
            <w:sz w:val="16"/>
            <w:szCs w:val="16"/>
          </w:rPr>
          <w:fldChar w:fldCharType="separate"/>
        </w:r>
        <w:r w:rsidRPr="00DD2DC9">
          <w:rPr>
            <w:sz w:val="16"/>
            <w:szCs w:val="16"/>
          </w:rPr>
          <w:t>2</w:t>
        </w:r>
        <w:r w:rsidRPr="00DD2DC9">
          <w:rPr>
            <w:sz w:val="16"/>
            <w:szCs w:val="16"/>
          </w:rPr>
          <w:fldChar w:fldCharType="end"/>
        </w:r>
      </w:p>
    </w:sdtContent>
  </w:sdt>
  <w:p w14:paraId="323E2C76" w14:textId="4812314E" w:rsidR="004E3B38" w:rsidRPr="00DD2DC9" w:rsidRDefault="004E3B38">
    <w:pPr>
      <w:pStyle w:val="Nog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5961F" w14:textId="77777777" w:rsidR="00304E8F" w:rsidRDefault="00304E8F" w:rsidP="004E3B38">
      <w:pPr>
        <w:spacing w:after="0" w:line="240" w:lineRule="auto"/>
      </w:pPr>
      <w:r>
        <w:separator/>
      </w:r>
    </w:p>
  </w:footnote>
  <w:footnote w:type="continuationSeparator" w:id="0">
    <w:p w14:paraId="5E291A50" w14:textId="77777777" w:rsidR="00304E8F" w:rsidRDefault="00304E8F" w:rsidP="004E3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6FCD8" w14:textId="656B98CF" w:rsidR="00DD2DC9" w:rsidRPr="00DD2DC9" w:rsidRDefault="00DD2DC9">
    <w:pPr>
      <w:pStyle w:val="Glava"/>
      <w:jc w:val="right"/>
      <w:rPr>
        <w:sz w:val="16"/>
        <w:szCs w:val="16"/>
      </w:rPr>
    </w:pPr>
    <w:r w:rsidRPr="00DD2DC9">
      <w:rPr>
        <w:sz w:val="16"/>
        <w:szCs w:val="16"/>
      </w:rPr>
      <w:t>Soške vile v Solkanu</w:t>
    </w:r>
  </w:p>
  <w:p w14:paraId="3C88E193" w14:textId="170BA011" w:rsidR="00DD2DC9" w:rsidRDefault="00036A82">
    <w:pPr>
      <w:pStyle w:val="Glava"/>
    </w:pPr>
    <w:sdt>
      <w:sdtPr>
        <w:id w:val="-1252740938"/>
        <w:docPartObj>
          <w:docPartGallery w:val="Page Numbers (Margins)"/>
          <w:docPartUnique/>
        </w:docPartObj>
      </w:sdtPr>
      <w:sdtEndPr/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1BB5"/>
    <w:multiLevelType w:val="hybridMultilevel"/>
    <w:tmpl w:val="19285BE2"/>
    <w:lvl w:ilvl="0" w:tplc="F71C99A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C653C"/>
    <w:multiLevelType w:val="hybridMultilevel"/>
    <w:tmpl w:val="19285BE2"/>
    <w:lvl w:ilvl="0" w:tplc="F71C99A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72035"/>
    <w:multiLevelType w:val="hybridMultilevel"/>
    <w:tmpl w:val="F9500672"/>
    <w:lvl w:ilvl="0" w:tplc="310ACCB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864B96"/>
    <w:multiLevelType w:val="hybridMultilevel"/>
    <w:tmpl w:val="6E6A4018"/>
    <w:lvl w:ilvl="0" w:tplc="B5867D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B5948"/>
    <w:multiLevelType w:val="hybridMultilevel"/>
    <w:tmpl w:val="70D4D6A6"/>
    <w:lvl w:ilvl="0" w:tplc="18DAAC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213"/>
    <w:rsid w:val="00002D19"/>
    <w:rsid w:val="000134F6"/>
    <w:rsid w:val="00015349"/>
    <w:rsid w:val="00017D81"/>
    <w:rsid w:val="00022C4F"/>
    <w:rsid w:val="00036211"/>
    <w:rsid w:val="00036A82"/>
    <w:rsid w:val="00040C15"/>
    <w:rsid w:val="00043FEA"/>
    <w:rsid w:val="00050C41"/>
    <w:rsid w:val="00052489"/>
    <w:rsid w:val="00053990"/>
    <w:rsid w:val="00057B53"/>
    <w:rsid w:val="00061213"/>
    <w:rsid w:val="00061A13"/>
    <w:rsid w:val="00062A40"/>
    <w:rsid w:val="00064682"/>
    <w:rsid w:val="0006732E"/>
    <w:rsid w:val="00071FE7"/>
    <w:rsid w:val="000814CA"/>
    <w:rsid w:val="00081545"/>
    <w:rsid w:val="00097E2B"/>
    <w:rsid w:val="000A0417"/>
    <w:rsid w:val="000A64DC"/>
    <w:rsid w:val="000B3983"/>
    <w:rsid w:val="000C280D"/>
    <w:rsid w:val="000C3FCC"/>
    <w:rsid w:val="000C7DAF"/>
    <w:rsid w:val="000D10B9"/>
    <w:rsid w:val="000D3232"/>
    <w:rsid w:val="000D5EAC"/>
    <w:rsid w:val="000D73F6"/>
    <w:rsid w:val="000E0354"/>
    <w:rsid w:val="000E2272"/>
    <w:rsid w:val="000E3104"/>
    <w:rsid w:val="000E392E"/>
    <w:rsid w:val="000E3EB0"/>
    <w:rsid w:val="000F04BE"/>
    <w:rsid w:val="000F6703"/>
    <w:rsid w:val="000F7B63"/>
    <w:rsid w:val="00100A18"/>
    <w:rsid w:val="001047AD"/>
    <w:rsid w:val="00104D16"/>
    <w:rsid w:val="00105925"/>
    <w:rsid w:val="0011226E"/>
    <w:rsid w:val="001177E2"/>
    <w:rsid w:val="0012514E"/>
    <w:rsid w:val="00126ACD"/>
    <w:rsid w:val="00126BA0"/>
    <w:rsid w:val="00134953"/>
    <w:rsid w:val="00143CCC"/>
    <w:rsid w:val="001474DB"/>
    <w:rsid w:val="001500A8"/>
    <w:rsid w:val="0015059C"/>
    <w:rsid w:val="0015111B"/>
    <w:rsid w:val="00153545"/>
    <w:rsid w:val="001964E7"/>
    <w:rsid w:val="001A1A22"/>
    <w:rsid w:val="001A5A21"/>
    <w:rsid w:val="001A6386"/>
    <w:rsid w:val="001C1AE9"/>
    <w:rsid w:val="001C4FB5"/>
    <w:rsid w:val="001C5CD6"/>
    <w:rsid w:val="001E307D"/>
    <w:rsid w:val="001F12D3"/>
    <w:rsid w:val="002002A4"/>
    <w:rsid w:val="0020368E"/>
    <w:rsid w:val="00206932"/>
    <w:rsid w:val="00207806"/>
    <w:rsid w:val="002123C1"/>
    <w:rsid w:val="0022204E"/>
    <w:rsid w:val="002221CE"/>
    <w:rsid w:val="00222A88"/>
    <w:rsid w:val="00223CDE"/>
    <w:rsid w:val="00232167"/>
    <w:rsid w:val="00235C54"/>
    <w:rsid w:val="00236A71"/>
    <w:rsid w:val="002405EA"/>
    <w:rsid w:val="0024070D"/>
    <w:rsid w:val="00253929"/>
    <w:rsid w:val="00254C10"/>
    <w:rsid w:val="00257954"/>
    <w:rsid w:val="00261BCB"/>
    <w:rsid w:val="00262089"/>
    <w:rsid w:val="002637BA"/>
    <w:rsid w:val="00270021"/>
    <w:rsid w:val="0028264A"/>
    <w:rsid w:val="00285ABE"/>
    <w:rsid w:val="00287C25"/>
    <w:rsid w:val="00292B16"/>
    <w:rsid w:val="002959FC"/>
    <w:rsid w:val="002A3912"/>
    <w:rsid w:val="002A69D0"/>
    <w:rsid w:val="002B1A6B"/>
    <w:rsid w:val="002B3004"/>
    <w:rsid w:val="002B3468"/>
    <w:rsid w:val="002C1057"/>
    <w:rsid w:val="002C4AFF"/>
    <w:rsid w:val="002C4F9D"/>
    <w:rsid w:val="002C5C7F"/>
    <w:rsid w:val="002C6815"/>
    <w:rsid w:val="002D11DB"/>
    <w:rsid w:val="002F7692"/>
    <w:rsid w:val="003000E9"/>
    <w:rsid w:val="00304E8F"/>
    <w:rsid w:val="00310F14"/>
    <w:rsid w:val="003116A7"/>
    <w:rsid w:val="00311EF0"/>
    <w:rsid w:val="003173F6"/>
    <w:rsid w:val="0032438B"/>
    <w:rsid w:val="00325C64"/>
    <w:rsid w:val="0033129F"/>
    <w:rsid w:val="00335103"/>
    <w:rsid w:val="00336DC0"/>
    <w:rsid w:val="003429E9"/>
    <w:rsid w:val="0034324C"/>
    <w:rsid w:val="00352C1B"/>
    <w:rsid w:val="003561B7"/>
    <w:rsid w:val="00360C6D"/>
    <w:rsid w:val="00364282"/>
    <w:rsid w:val="00367A82"/>
    <w:rsid w:val="00370512"/>
    <w:rsid w:val="00374EC6"/>
    <w:rsid w:val="00380640"/>
    <w:rsid w:val="00383C8E"/>
    <w:rsid w:val="003910AD"/>
    <w:rsid w:val="003940CD"/>
    <w:rsid w:val="003A16B3"/>
    <w:rsid w:val="003A5E90"/>
    <w:rsid w:val="003A611A"/>
    <w:rsid w:val="003B0FB0"/>
    <w:rsid w:val="003B47D2"/>
    <w:rsid w:val="003C0490"/>
    <w:rsid w:val="003C1200"/>
    <w:rsid w:val="003C3587"/>
    <w:rsid w:val="003C3632"/>
    <w:rsid w:val="003C55E6"/>
    <w:rsid w:val="003E0B00"/>
    <w:rsid w:val="003F0413"/>
    <w:rsid w:val="003F3CF5"/>
    <w:rsid w:val="003F692D"/>
    <w:rsid w:val="0040604D"/>
    <w:rsid w:val="00411DA4"/>
    <w:rsid w:val="004160B3"/>
    <w:rsid w:val="00422E2C"/>
    <w:rsid w:val="00425557"/>
    <w:rsid w:val="0043141A"/>
    <w:rsid w:val="004358F7"/>
    <w:rsid w:val="00451586"/>
    <w:rsid w:val="00456C04"/>
    <w:rsid w:val="004738FB"/>
    <w:rsid w:val="0048094A"/>
    <w:rsid w:val="00481AD2"/>
    <w:rsid w:val="004835DE"/>
    <w:rsid w:val="00483B62"/>
    <w:rsid w:val="004A7329"/>
    <w:rsid w:val="004A7BD8"/>
    <w:rsid w:val="004C0EC6"/>
    <w:rsid w:val="004C28AA"/>
    <w:rsid w:val="004C4B09"/>
    <w:rsid w:val="004E2A81"/>
    <w:rsid w:val="004E3B38"/>
    <w:rsid w:val="004E777B"/>
    <w:rsid w:val="004F595C"/>
    <w:rsid w:val="005056A5"/>
    <w:rsid w:val="00514B27"/>
    <w:rsid w:val="00530F22"/>
    <w:rsid w:val="0053327E"/>
    <w:rsid w:val="00536ED0"/>
    <w:rsid w:val="00541597"/>
    <w:rsid w:val="00547A65"/>
    <w:rsid w:val="00564EB5"/>
    <w:rsid w:val="005729C2"/>
    <w:rsid w:val="00573EEF"/>
    <w:rsid w:val="0057664A"/>
    <w:rsid w:val="00577690"/>
    <w:rsid w:val="00582B2B"/>
    <w:rsid w:val="00591D55"/>
    <w:rsid w:val="005934A4"/>
    <w:rsid w:val="005A0159"/>
    <w:rsid w:val="005B222A"/>
    <w:rsid w:val="005C0153"/>
    <w:rsid w:val="005C1ED1"/>
    <w:rsid w:val="005C3DA4"/>
    <w:rsid w:val="005C731A"/>
    <w:rsid w:val="005D01E1"/>
    <w:rsid w:val="005D1A40"/>
    <w:rsid w:val="005E4875"/>
    <w:rsid w:val="005E51D1"/>
    <w:rsid w:val="005E5B19"/>
    <w:rsid w:val="005F0C4F"/>
    <w:rsid w:val="00601540"/>
    <w:rsid w:val="006066EA"/>
    <w:rsid w:val="006120E4"/>
    <w:rsid w:val="00614864"/>
    <w:rsid w:val="00615D88"/>
    <w:rsid w:val="00616127"/>
    <w:rsid w:val="00621FDE"/>
    <w:rsid w:val="00623467"/>
    <w:rsid w:val="00625C32"/>
    <w:rsid w:val="0063786E"/>
    <w:rsid w:val="00642A2C"/>
    <w:rsid w:val="00653C08"/>
    <w:rsid w:val="006564E6"/>
    <w:rsid w:val="006618DE"/>
    <w:rsid w:val="0066326B"/>
    <w:rsid w:val="00663D41"/>
    <w:rsid w:val="006641C1"/>
    <w:rsid w:val="0067262D"/>
    <w:rsid w:val="00673C19"/>
    <w:rsid w:val="00675681"/>
    <w:rsid w:val="006815DD"/>
    <w:rsid w:val="00687B9F"/>
    <w:rsid w:val="006915DB"/>
    <w:rsid w:val="006A2491"/>
    <w:rsid w:val="006B0545"/>
    <w:rsid w:val="006B7BA9"/>
    <w:rsid w:val="006C2560"/>
    <w:rsid w:val="006C6306"/>
    <w:rsid w:val="006D6907"/>
    <w:rsid w:val="006F023F"/>
    <w:rsid w:val="006F56B0"/>
    <w:rsid w:val="006F6FD4"/>
    <w:rsid w:val="0070045B"/>
    <w:rsid w:val="00706617"/>
    <w:rsid w:val="00720210"/>
    <w:rsid w:val="0072060E"/>
    <w:rsid w:val="00722ABF"/>
    <w:rsid w:val="00722B7E"/>
    <w:rsid w:val="00722F27"/>
    <w:rsid w:val="007246C9"/>
    <w:rsid w:val="00726C88"/>
    <w:rsid w:val="00730923"/>
    <w:rsid w:val="007458A8"/>
    <w:rsid w:val="00747EFF"/>
    <w:rsid w:val="007523E3"/>
    <w:rsid w:val="00753283"/>
    <w:rsid w:val="007562C3"/>
    <w:rsid w:val="00771979"/>
    <w:rsid w:val="00780658"/>
    <w:rsid w:val="0078137A"/>
    <w:rsid w:val="007849FB"/>
    <w:rsid w:val="007874B0"/>
    <w:rsid w:val="007919FD"/>
    <w:rsid w:val="00793127"/>
    <w:rsid w:val="007A0655"/>
    <w:rsid w:val="007A1C90"/>
    <w:rsid w:val="007A1F4C"/>
    <w:rsid w:val="007B4DBD"/>
    <w:rsid w:val="007B60C4"/>
    <w:rsid w:val="007B7505"/>
    <w:rsid w:val="007C126A"/>
    <w:rsid w:val="007D426F"/>
    <w:rsid w:val="007D491B"/>
    <w:rsid w:val="007D6AC1"/>
    <w:rsid w:val="007E240D"/>
    <w:rsid w:val="007F0870"/>
    <w:rsid w:val="007F2DBC"/>
    <w:rsid w:val="007F3BC0"/>
    <w:rsid w:val="007F530B"/>
    <w:rsid w:val="007F63D1"/>
    <w:rsid w:val="00803DAF"/>
    <w:rsid w:val="0080497D"/>
    <w:rsid w:val="00814307"/>
    <w:rsid w:val="008149D4"/>
    <w:rsid w:val="00821768"/>
    <w:rsid w:val="00823F52"/>
    <w:rsid w:val="008356BC"/>
    <w:rsid w:val="0084670B"/>
    <w:rsid w:val="00855844"/>
    <w:rsid w:val="00883B12"/>
    <w:rsid w:val="00893B4B"/>
    <w:rsid w:val="008A1B24"/>
    <w:rsid w:val="008A4A4F"/>
    <w:rsid w:val="008A4C13"/>
    <w:rsid w:val="008B5A86"/>
    <w:rsid w:val="008B7710"/>
    <w:rsid w:val="008C1563"/>
    <w:rsid w:val="008C6394"/>
    <w:rsid w:val="008C76BC"/>
    <w:rsid w:val="008E0E84"/>
    <w:rsid w:val="008E65C3"/>
    <w:rsid w:val="008F2F46"/>
    <w:rsid w:val="008F5156"/>
    <w:rsid w:val="008F521F"/>
    <w:rsid w:val="00904A7E"/>
    <w:rsid w:val="00912B2D"/>
    <w:rsid w:val="00915FE0"/>
    <w:rsid w:val="00923ED2"/>
    <w:rsid w:val="00926CF0"/>
    <w:rsid w:val="009311BB"/>
    <w:rsid w:val="009323F9"/>
    <w:rsid w:val="00933107"/>
    <w:rsid w:val="009379AC"/>
    <w:rsid w:val="00961831"/>
    <w:rsid w:val="0096503C"/>
    <w:rsid w:val="009650FD"/>
    <w:rsid w:val="00971DD7"/>
    <w:rsid w:val="00972125"/>
    <w:rsid w:val="0097652C"/>
    <w:rsid w:val="009829D6"/>
    <w:rsid w:val="00982C20"/>
    <w:rsid w:val="009A59F5"/>
    <w:rsid w:val="009B5B8E"/>
    <w:rsid w:val="009B6F69"/>
    <w:rsid w:val="009C6EA4"/>
    <w:rsid w:val="009C7C50"/>
    <w:rsid w:val="009D2F11"/>
    <w:rsid w:val="009D5965"/>
    <w:rsid w:val="009D5C2F"/>
    <w:rsid w:val="009E191A"/>
    <w:rsid w:val="00A05EB6"/>
    <w:rsid w:val="00A13AAB"/>
    <w:rsid w:val="00A21815"/>
    <w:rsid w:val="00A253AA"/>
    <w:rsid w:val="00A30AF0"/>
    <w:rsid w:val="00A3531C"/>
    <w:rsid w:val="00A4090A"/>
    <w:rsid w:val="00A45110"/>
    <w:rsid w:val="00A545F6"/>
    <w:rsid w:val="00A54775"/>
    <w:rsid w:val="00A63B0A"/>
    <w:rsid w:val="00A8040C"/>
    <w:rsid w:val="00A81349"/>
    <w:rsid w:val="00A84A6D"/>
    <w:rsid w:val="00A86FE8"/>
    <w:rsid w:val="00A9186A"/>
    <w:rsid w:val="00A952B7"/>
    <w:rsid w:val="00A9607C"/>
    <w:rsid w:val="00AC03FA"/>
    <w:rsid w:val="00AC3598"/>
    <w:rsid w:val="00AC3AFA"/>
    <w:rsid w:val="00AC5106"/>
    <w:rsid w:val="00AD0EC4"/>
    <w:rsid w:val="00AD1FF5"/>
    <w:rsid w:val="00AD45D5"/>
    <w:rsid w:val="00AD4916"/>
    <w:rsid w:val="00AE1893"/>
    <w:rsid w:val="00AF46FB"/>
    <w:rsid w:val="00AF669D"/>
    <w:rsid w:val="00AF7F5E"/>
    <w:rsid w:val="00B0022A"/>
    <w:rsid w:val="00B00BE3"/>
    <w:rsid w:val="00B04B19"/>
    <w:rsid w:val="00B05139"/>
    <w:rsid w:val="00B12F85"/>
    <w:rsid w:val="00B23C45"/>
    <w:rsid w:val="00B23EFE"/>
    <w:rsid w:val="00B25A62"/>
    <w:rsid w:val="00B27511"/>
    <w:rsid w:val="00B35B70"/>
    <w:rsid w:val="00B472FB"/>
    <w:rsid w:val="00B619A8"/>
    <w:rsid w:val="00B61AF0"/>
    <w:rsid w:val="00B65627"/>
    <w:rsid w:val="00B66D4B"/>
    <w:rsid w:val="00B73838"/>
    <w:rsid w:val="00B746FA"/>
    <w:rsid w:val="00B77D4D"/>
    <w:rsid w:val="00B80323"/>
    <w:rsid w:val="00B84E95"/>
    <w:rsid w:val="00B907AC"/>
    <w:rsid w:val="00B936E5"/>
    <w:rsid w:val="00B942E9"/>
    <w:rsid w:val="00BA65C2"/>
    <w:rsid w:val="00BB0941"/>
    <w:rsid w:val="00BB5C91"/>
    <w:rsid w:val="00BB7A5C"/>
    <w:rsid w:val="00BB7CAA"/>
    <w:rsid w:val="00BC2233"/>
    <w:rsid w:val="00BD5687"/>
    <w:rsid w:val="00BE5651"/>
    <w:rsid w:val="00BE714E"/>
    <w:rsid w:val="00BF64B0"/>
    <w:rsid w:val="00BF704E"/>
    <w:rsid w:val="00C10620"/>
    <w:rsid w:val="00C112FF"/>
    <w:rsid w:val="00C12028"/>
    <w:rsid w:val="00C129FB"/>
    <w:rsid w:val="00C24D26"/>
    <w:rsid w:val="00C322AE"/>
    <w:rsid w:val="00C41218"/>
    <w:rsid w:val="00C42877"/>
    <w:rsid w:val="00C5678D"/>
    <w:rsid w:val="00C57681"/>
    <w:rsid w:val="00C63645"/>
    <w:rsid w:val="00C708E3"/>
    <w:rsid w:val="00C95A16"/>
    <w:rsid w:val="00C95F88"/>
    <w:rsid w:val="00CA7281"/>
    <w:rsid w:val="00CB5394"/>
    <w:rsid w:val="00CB677F"/>
    <w:rsid w:val="00CC0AB8"/>
    <w:rsid w:val="00CC28CD"/>
    <w:rsid w:val="00CC5626"/>
    <w:rsid w:val="00CD29C8"/>
    <w:rsid w:val="00CD6C34"/>
    <w:rsid w:val="00CF4486"/>
    <w:rsid w:val="00CF655D"/>
    <w:rsid w:val="00CF7981"/>
    <w:rsid w:val="00D061C5"/>
    <w:rsid w:val="00D104D1"/>
    <w:rsid w:val="00D12921"/>
    <w:rsid w:val="00D16CDA"/>
    <w:rsid w:val="00D20B22"/>
    <w:rsid w:val="00D24249"/>
    <w:rsid w:val="00D27ED4"/>
    <w:rsid w:val="00D326D9"/>
    <w:rsid w:val="00D5044A"/>
    <w:rsid w:val="00D509AF"/>
    <w:rsid w:val="00D5462E"/>
    <w:rsid w:val="00D6055D"/>
    <w:rsid w:val="00D618C4"/>
    <w:rsid w:val="00D6352F"/>
    <w:rsid w:val="00D710EE"/>
    <w:rsid w:val="00D72A52"/>
    <w:rsid w:val="00D73F36"/>
    <w:rsid w:val="00D76DF6"/>
    <w:rsid w:val="00D82B79"/>
    <w:rsid w:val="00D91BA6"/>
    <w:rsid w:val="00DA51E3"/>
    <w:rsid w:val="00DC63D2"/>
    <w:rsid w:val="00DD2DC9"/>
    <w:rsid w:val="00DE4A2B"/>
    <w:rsid w:val="00DE6C2D"/>
    <w:rsid w:val="00E01A37"/>
    <w:rsid w:val="00E02D45"/>
    <w:rsid w:val="00E034AD"/>
    <w:rsid w:val="00E03C31"/>
    <w:rsid w:val="00E040F5"/>
    <w:rsid w:val="00E0541F"/>
    <w:rsid w:val="00E072B4"/>
    <w:rsid w:val="00E352CC"/>
    <w:rsid w:val="00E3735B"/>
    <w:rsid w:val="00E4260C"/>
    <w:rsid w:val="00E52FDB"/>
    <w:rsid w:val="00E56C2D"/>
    <w:rsid w:val="00E61220"/>
    <w:rsid w:val="00E649F6"/>
    <w:rsid w:val="00E6625E"/>
    <w:rsid w:val="00E6646D"/>
    <w:rsid w:val="00E6675B"/>
    <w:rsid w:val="00E838F8"/>
    <w:rsid w:val="00E83C47"/>
    <w:rsid w:val="00EA0893"/>
    <w:rsid w:val="00EA19B7"/>
    <w:rsid w:val="00EA3190"/>
    <w:rsid w:val="00EA3875"/>
    <w:rsid w:val="00EA59B4"/>
    <w:rsid w:val="00EA6BB4"/>
    <w:rsid w:val="00EB2A49"/>
    <w:rsid w:val="00EB5045"/>
    <w:rsid w:val="00EC116C"/>
    <w:rsid w:val="00ED08AE"/>
    <w:rsid w:val="00ED6179"/>
    <w:rsid w:val="00ED6E35"/>
    <w:rsid w:val="00EF284E"/>
    <w:rsid w:val="00EF6DC5"/>
    <w:rsid w:val="00F00A9D"/>
    <w:rsid w:val="00F00DE6"/>
    <w:rsid w:val="00F11B5E"/>
    <w:rsid w:val="00F12657"/>
    <w:rsid w:val="00F15AC2"/>
    <w:rsid w:val="00F16200"/>
    <w:rsid w:val="00F266A2"/>
    <w:rsid w:val="00F32A5D"/>
    <w:rsid w:val="00F33291"/>
    <w:rsid w:val="00F33E07"/>
    <w:rsid w:val="00F3411E"/>
    <w:rsid w:val="00F3649B"/>
    <w:rsid w:val="00F40B8F"/>
    <w:rsid w:val="00F47100"/>
    <w:rsid w:val="00F503DA"/>
    <w:rsid w:val="00F549B7"/>
    <w:rsid w:val="00F63B49"/>
    <w:rsid w:val="00F65E53"/>
    <w:rsid w:val="00F70A83"/>
    <w:rsid w:val="00F73B3B"/>
    <w:rsid w:val="00F74BC6"/>
    <w:rsid w:val="00F74FFB"/>
    <w:rsid w:val="00F752D9"/>
    <w:rsid w:val="00F77FBF"/>
    <w:rsid w:val="00F80940"/>
    <w:rsid w:val="00F81B7F"/>
    <w:rsid w:val="00F8744C"/>
    <w:rsid w:val="00F953CE"/>
    <w:rsid w:val="00F961D6"/>
    <w:rsid w:val="00F96326"/>
    <w:rsid w:val="00FA0A86"/>
    <w:rsid w:val="00FA207D"/>
    <w:rsid w:val="00FA5932"/>
    <w:rsid w:val="00FA64D0"/>
    <w:rsid w:val="00FB17EC"/>
    <w:rsid w:val="00FD0038"/>
    <w:rsid w:val="00FD0D39"/>
    <w:rsid w:val="00FD5ECE"/>
    <w:rsid w:val="00FD73C7"/>
    <w:rsid w:val="00FE010B"/>
    <w:rsid w:val="00FE21E6"/>
    <w:rsid w:val="00FE384D"/>
    <w:rsid w:val="00FE57CD"/>
    <w:rsid w:val="00FF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,"/>
  <w14:docId w14:val="482912BF"/>
  <w15:chartTrackingRefBased/>
  <w15:docId w15:val="{73FED5B8-215A-442E-A17C-B0A38E35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E3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E3B38"/>
  </w:style>
  <w:style w:type="paragraph" w:styleId="Noga">
    <w:name w:val="footer"/>
    <w:basedOn w:val="Navaden"/>
    <w:link w:val="NogaZnak"/>
    <w:uiPriority w:val="99"/>
    <w:unhideWhenUsed/>
    <w:rsid w:val="004E3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E3B38"/>
  </w:style>
  <w:style w:type="paragraph" w:styleId="Odstavekseznama">
    <w:name w:val="List Paragraph"/>
    <w:basedOn w:val="Navaden"/>
    <w:uiPriority w:val="34"/>
    <w:qFormat/>
    <w:rsid w:val="00700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6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539B90F-DC67-46C7-8762-69A29CA23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2503</Words>
  <Characters>14270</Characters>
  <Application>Microsoft Office Word</Application>
  <DocSecurity>0</DocSecurity>
  <Lines>118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 Inženiring d.o.o.</dc:creator>
  <cp:keywords/>
  <dc:description/>
  <cp:lastModifiedBy>zdravko.strmcnik@gmail.com</cp:lastModifiedBy>
  <cp:revision>12</cp:revision>
  <dcterms:created xsi:type="dcterms:W3CDTF">2021-06-13T09:57:00Z</dcterms:created>
  <dcterms:modified xsi:type="dcterms:W3CDTF">2021-06-13T10:20:00Z</dcterms:modified>
</cp:coreProperties>
</file>